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A1" w:rsidRDefault="000B7E02" w:rsidP="000B7E0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國立體育大學短程公出費用報支標準</w:t>
      </w:r>
    </w:p>
    <w:p w:rsidR="000B7E02" w:rsidRDefault="000B7E02" w:rsidP="000B7E02">
      <w:pPr>
        <w:jc w:val="right"/>
        <w:rPr>
          <w:rFonts w:ascii="標楷體" w:eastAsia="標楷體" w:hAnsi="標楷體"/>
          <w:color w:val="000000"/>
          <w:szCs w:val="24"/>
        </w:rPr>
      </w:pPr>
    </w:p>
    <w:p w:rsidR="000B7E02" w:rsidRDefault="000B7E02" w:rsidP="000B7E02">
      <w:pPr>
        <w:jc w:val="right"/>
      </w:pPr>
      <w:r w:rsidRPr="006F6F78">
        <w:rPr>
          <w:rFonts w:ascii="標楷體" w:eastAsia="標楷體" w:hAnsi="標楷體" w:hint="eastAsia"/>
          <w:color w:val="000000"/>
          <w:szCs w:val="24"/>
        </w:rPr>
        <w:t>103年</w:t>
      </w:r>
      <w:r>
        <w:rPr>
          <w:rFonts w:ascii="標楷體" w:eastAsia="標楷體" w:hAnsi="標楷體" w:hint="eastAsia"/>
          <w:color w:val="000000"/>
          <w:szCs w:val="24"/>
        </w:rPr>
        <w:t>4</w:t>
      </w:r>
      <w:r w:rsidRPr="006F6F78">
        <w:rPr>
          <w:rFonts w:ascii="標楷體" w:eastAsia="標楷體" w:hAnsi="標楷體" w:hint="eastAsia"/>
          <w:color w:val="000000"/>
          <w:szCs w:val="24"/>
        </w:rPr>
        <w:t>月</w:t>
      </w:r>
      <w:r>
        <w:rPr>
          <w:rFonts w:ascii="標楷體" w:eastAsia="標楷體" w:hAnsi="標楷體" w:hint="eastAsia"/>
          <w:color w:val="000000"/>
          <w:szCs w:val="24"/>
        </w:rPr>
        <w:t>8</w:t>
      </w:r>
      <w:r w:rsidRPr="006F6F78">
        <w:rPr>
          <w:rFonts w:ascii="標楷體" w:eastAsia="標楷體" w:hAnsi="標楷體" w:hint="eastAsia"/>
          <w:color w:val="000000"/>
          <w:szCs w:val="24"/>
        </w:rPr>
        <w:t>日第</w:t>
      </w:r>
      <w:r>
        <w:rPr>
          <w:rFonts w:ascii="標楷體" w:eastAsia="標楷體" w:hAnsi="標楷體" w:hint="eastAsia"/>
          <w:color w:val="000000"/>
          <w:szCs w:val="24"/>
        </w:rPr>
        <w:t>499</w:t>
      </w:r>
      <w:r w:rsidRPr="006F6F78">
        <w:rPr>
          <w:rFonts w:ascii="標楷體" w:eastAsia="標楷體" w:hAnsi="標楷體" w:hint="eastAsia"/>
          <w:color w:val="000000"/>
          <w:szCs w:val="24"/>
        </w:rPr>
        <w:t>次行政會議通過</w:t>
      </w:r>
    </w:p>
    <w:p w:rsidR="000B7E02" w:rsidRPr="000B7E02" w:rsidRDefault="000B7E02" w:rsidP="000B7E02">
      <w:pPr>
        <w:jc w:val="center"/>
      </w:pPr>
    </w:p>
    <w:p w:rsidR="000B7E02" w:rsidRDefault="000B7E02" w:rsidP="000B7E02">
      <w:pPr>
        <w:ind w:left="490" w:hangingChars="204" w:hanging="490"/>
      </w:pPr>
      <w:r>
        <w:rPr>
          <w:rFonts w:hint="eastAsia"/>
        </w:rPr>
        <w:t>一、出差地點距離本校未達五公里者為「短程公出」，短程公出原則不支給交通費，惟因下列情形得以五項自籌經費報支：</w:t>
      </w:r>
    </w:p>
    <w:p w:rsidR="000B7E02" w:rsidRDefault="000B7E02" w:rsidP="000B7E02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緊急護送學生就醫。</w:t>
      </w:r>
    </w:p>
    <w:p w:rsidR="000B7E02" w:rsidRDefault="000B7E02" w:rsidP="000B7E02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赴警察局、派出所、醫院或事故地點協助處理學生交通事故。</w:t>
      </w:r>
    </w:p>
    <w:p w:rsidR="000B7E02" w:rsidRDefault="000B7E02" w:rsidP="000B7E02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其他特殊情形或緊急狀況。</w:t>
      </w:r>
    </w:p>
    <w:p w:rsidR="000B7E02" w:rsidRDefault="000B7E02" w:rsidP="000B7E02">
      <w:pPr>
        <w:ind w:left="480" w:hangingChars="200" w:hanging="480"/>
      </w:pPr>
      <w:r w:rsidRPr="000B7E02">
        <w:rPr>
          <w:rFonts w:hint="eastAsia"/>
        </w:rPr>
        <w:t>二、前條費用報支，申請人應於七日內（不含假日）於本校差勤系統下載填寫短程公出費用申請表辦理核銷事宜。</w:t>
      </w:r>
    </w:p>
    <w:p w:rsidR="000B7E02" w:rsidRDefault="000B7E02" w:rsidP="000B7E02">
      <w:r>
        <w:rPr>
          <w:rFonts w:hint="eastAsia"/>
        </w:rPr>
        <w:t>三、經費報支方式如下：</w:t>
      </w:r>
    </w:p>
    <w:p w:rsidR="000B7E02" w:rsidRDefault="000B7E02" w:rsidP="000B7E02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檢據覈實報支計程車費。</w:t>
      </w:r>
    </w:p>
    <w:p w:rsidR="000B7E02" w:rsidRDefault="000B7E02" w:rsidP="000B7E02">
      <w:pPr>
        <w:ind w:left="360" w:hangingChars="150" w:hanging="36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定額報支費用單程新臺幣一百五十元，來回新臺幣三百元。停車費、油費等其他費用，均不得另行報支。</w:t>
      </w:r>
    </w:p>
    <w:p w:rsidR="00990671" w:rsidRDefault="000B7E02" w:rsidP="000B7E02">
      <w:r w:rsidRPr="000B7E02">
        <w:rPr>
          <w:rFonts w:hint="eastAsia"/>
        </w:rPr>
        <w:t>四、本標準經行政會議通過，校長核定後實施，修正時亦同。</w:t>
      </w:r>
    </w:p>
    <w:p w:rsidR="00990671" w:rsidRDefault="00990671">
      <w:pPr>
        <w:widowControl/>
      </w:pPr>
      <w:r>
        <w:br w:type="page"/>
      </w:r>
    </w:p>
    <w:p w:rsidR="00990671" w:rsidRPr="00990671" w:rsidRDefault="00990671" w:rsidP="00990671">
      <w:pPr>
        <w:spacing w:line="0" w:lineRule="atLeast"/>
        <w:ind w:left="629" w:hanging="629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990671">
        <w:rPr>
          <w:rFonts w:ascii="Times New Roman" w:eastAsia="標楷體" w:hAnsi="Times New Roman" w:cs="Times New Roman" w:hint="eastAsia"/>
          <w:b/>
          <w:sz w:val="36"/>
          <w:szCs w:val="20"/>
        </w:rPr>
        <w:lastRenderedPageBreak/>
        <w:t>國立體育大學短程公出費用申請表</w:t>
      </w:r>
      <w:r w:rsidRPr="00990671">
        <w:rPr>
          <w:rFonts w:ascii="Times New Roman" w:eastAsia="標楷體" w:hAnsi="Times New Roman" w:cs="Times New Roman"/>
          <w:b/>
          <w:sz w:val="36"/>
          <w:szCs w:val="20"/>
        </w:rPr>
        <w:t xml:space="preserve">    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1349"/>
        <w:gridCol w:w="974"/>
        <w:gridCol w:w="2137"/>
        <w:gridCol w:w="1921"/>
        <w:gridCol w:w="1506"/>
        <w:gridCol w:w="1247"/>
      </w:tblGrid>
      <w:tr w:rsidR="00990671" w:rsidRPr="00990671" w:rsidTr="00990671">
        <w:trPr>
          <w:trHeight w:val="343"/>
        </w:trPr>
        <w:tc>
          <w:tcPr>
            <w:tcW w:w="1440" w:type="dxa"/>
            <w:hideMark/>
          </w:tcPr>
          <w:p w:rsidR="00990671" w:rsidRPr="00990671" w:rsidRDefault="00990671" w:rsidP="00990671">
            <w:pPr>
              <w:snapToGrid w:val="0"/>
              <w:spacing w:before="100" w:beforeAutospacing="1"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4"/>
              </w:rPr>
              <w:t>購案編號：</w:t>
            </w:r>
          </w:p>
        </w:tc>
        <w:tc>
          <w:tcPr>
            <w:tcW w:w="1080" w:type="dxa"/>
            <w:hideMark/>
          </w:tcPr>
          <w:p w:rsidR="00990671" w:rsidRPr="00990671" w:rsidRDefault="00990671" w:rsidP="00990671">
            <w:pPr>
              <w:snapToGrid w:val="0"/>
              <w:spacing w:before="100" w:beforeAutospacing="1"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90671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</w:t>
            </w:r>
          </w:p>
        </w:tc>
        <w:tc>
          <w:tcPr>
            <w:tcW w:w="2340" w:type="dxa"/>
            <w:hideMark/>
          </w:tcPr>
          <w:p w:rsidR="00990671" w:rsidRPr="00990671" w:rsidRDefault="00990671" w:rsidP="00990671">
            <w:pPr>
              <w:snapToGrid w:val="0"/>
              <w:spacing w:before="100" w:beforeAutospacing="1"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4"/>
              </w:rPr>
              <w:t>計畫代碼及名稱：</w:t>
            </w:r>
          </w:p>
        </w:tc>
        <w:tc>
          <w:tcPr>
            <w:tcW w:w="2160" w:type="dxa"/>
          </w:tcPr>
          <w:p w:rsidR="00990671" w:rsidRPr="00990671" w:rsidRDefault="00990671" w:rsidP="00990671">
            <w:pPr>
              <w:snapToGrid w:val="0"/>
              <w:spacing w:before="100" w:beforeAutospacing="1"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hideMark/>
          </w:tcPr>
          <w:p w:rsidR="00990671" w:rsidRPr="00990671" w:rsidRDefault="00990671" w:rsidP="00990671">
            <w:pPr>
              <w:snapToGrid w:val="0"/>
              <w:spacing w:before="100" w:beforeAutospacing="1"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4"/>
              </w:rPr>
              <w:t>會計科目：</w:t>
            </w:r>
          </w:p>
        </w:tc>
        <w:tc>
          <w:tcPr>
            <w:tcW w:w="1391" w:type="dxa"/>
            <w:hideMark/>
          </w:tcPr>
          <w:p w:rsidR="00990671" w:rsidRPr="00990671" w:rsidRDefault="00990671" w:rsidP="00990671">
            <w:pPr>
              <w:snapToGrid w:val="0"/>
              <w:spacing w:before="100" w:beforeAutospacing="1"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90671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</w:t>
            </w:r>
          </w:p>
        </w:tc>
      </w:tr>
    </w:tbl>
    <w:p w:rsidR="00990671" w:rsidRPr="00990671" w:rsidRDefault="00990671" w:rsidP="00990671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W w:w="10050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9"/>
        <w:gridCol w:w="360"/>
        <w:gridCol w:w="1620"/>
        <w:gridCol w:w="213"/>
        <w:gridCol w:w="798"/>
        <w:gridCol w:w="969"/>
        <w:gridCol w:w="540"/>
        <w:gridCol w:w="1080"/>
        <w:gridCol w:w="360"/>
        <w:gridCol w:w="2341"/>
      </w:tblGrid>
      <w:tr w:rsidR="00990671" w:rsidRPr="00990671" w:rsidTr="00990671">
        <w:trPr>
          <w:cantSplit/>
          <w:trHeight w:val="53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napToGrid w:val="0"/>
              <w:spacing w:line="0" w:lineRule="atLeas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姓名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71" w:rsidRPr="00990671" w:rsidRDefault="00990671" w:rsidP="0099067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單位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71" w:rsidRPr="00990671" w:rsidRDefault="00990671" w:rsidP="00990671">
            <w:pPr>
              <w:spacing w:line="0" w:lineRule="atLeas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0" w:lineRule="atLeas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職稱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71" w:rsidRPr="00990671" w:rsidRDefault="00990671" w:rsidP="00990671">
            <w:pPr>
              <w:spacing w:line="0" w:lineRule="atLeas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90671" w:rsidRPr="00990671" w:rsidTr="00990671">
        <w:trPr>
          <w:cantSplit/>
          <w:trHeight w:val="3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napToGrid w:val="0"/>
              <w:spacing w:before="100" w:beforeAutospacing="1" w:line="500" w:lineRule="exact"/>
              <w:jc w:val="both"/>
              <w:rPr>
                <w:rFonts w:ascii="Times New Roman" w:eastAsia="標楷體" w:hAnsi="Times New Roman" w:cs="Times New Roman"/>
                <w:spacing w:val="-20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pacing w:val="-20"/>
                <w:szCs w:val="20"/>
              </w:rPr>
              <w:t>申請事由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napToGrid w:val="0"/>
              <w:spacing w:before="100" w:beforeAutospacing="1" w:line="50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990671">
              <w:rPr>
                <w:rFonts w:ascii="標楷體" w:eastAsia="標楷體" w:hAnsi="標楷體" w:cs="Times New Roman" w:hint="eastAsia"/>
                <w:szCs w:val="20"/>
              </w:rPr>
              <w:t>□緊急護送學生就醫</w:t>
            </w:r>
          </w:p>
          <w:p w:rsidR="00990671" w:rsidRPr="00990671" w:rsidRDefault="00990671" w:rsidP="00990671">
            <w:pPr>
              <w:snapToGrid w:val="0"/>
              <w:spacing w:before="100" w:beforeAutospacing="1" w:line="500" w:lineRule="exact"/>
              <w:jc w:val="both"/>
              <w:rPr>
                <w:rFonts w:ascii="標楷體" w:eastAsia="標楷體" w:hAnsi="標楷體" w:cs="Times New Roman" w:hint="eastAsia"/>
                <w:szCs w:val="20"/>
              </w:rPr>
            </w:pPr>
            <w:r w:rsidRPr="00990671">
              <w:rPr>
                <w:rFonts w:ascii="標楷體" w:eastAsia="標楷體" w:hAnsi="標楷體" w:cs="Times New Roman" w:hint="eastAsia"/>
                <w:szCs w:val="20"/>
              </w:rPr>
              <w:t>□赴警察局、派出所、醫院或事故地點協助處理學生交通事故</w:t>
            </w:r>
          </w:p>
          <w:p w:rsidR="00990671" w:rsidRPr="00990671" w:rsidRDefault="00990671" w:rsidP="00990671">
            <w:pPr>
              <w:snapToGrid w:val="0"/>
              <w:spacing w:before="100" w:beforeAutospacing="1" w:line="5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標楷體" w:eastAsia="標楷體" w:hAnsi="標楷體" w:cs="Times New Roman" w:hint="eastAsia"/>
                <w:szCs w:val="20"/>
              </w:rPr>
              <w:t>□其他特殊情形或緊急狀況</w:t>
            </w:r>
          </w:p>
        </w:tc>
      </w:tr>
      <w:tr w:rsidR="00990671" w:rsidRPr="00990671" w:rsidTr="00990671">
        <w:trPr>
          <w:cantSplit/>
          <w:trHeight w:val="8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napToGrid w:val="0"/>
              <w:spacing w:before="100" w:beforeAutospacing="1" w:line="5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公出日期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napToGrid w:val="0"/>
              <w:spacing w:before="100" w:beforeAutospacing="1" w:line="500" w:lineRule="exact"/>
              <w:ind w:firstLineChars="450" w:firstLine="10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年</w:t>
            </w:r>
            <w:r w:rsidRPr="00990671">
              <w:rPr>
                <w:rFonts w:ascii="Times New Roman" w:eastAsia="標楷體" w:hAnsi="Times New Roman" w:cs="Times New Roman"/>
                <w:szCs w:val="20"/>
              </w:rPr>
              <w:t xml:space="preserve">       </w:t>
            </w: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月</w:t>
            </w:r>
            <w:r w:rsidRPr="00990671">
              <w:rPr>
                <w:rFonts w:ascii="Times New Roman" w:eastAsia="標楷體" w:hAnsi="Times New Roman" w:cs="Times New Roman"/>
                <w:szCs w:val="20"/>
              </w:rPr>
              <w:t xml:space="preserve">       </w:t>
            </w: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日</w:t>
            </w:r>
          </w:p>
        </w:tc>
      </w:tr>
      <w:tr w:rsidR="00990671" w:rsidRPr="00990671" w:rsidTr="00990671">
        <w:trPr>
          <w:cantSplit/>
          <w:trHeight w:val="65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before="80"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公出起訖地點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before="80"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起：</w:t>
            </w:r>
          </w:p>
          <w:p w:rsidR="00990671" w:rsidRPr="00990671" w:rsidRDefault="00990671" w:rsidP="00990671">
            <w:pPr>
              <w:spacing w:before="80"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訖：</w:t>
            </w:r>
            <w:r w:rsidRPr="0099067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</w:p>
        </w:tc>
      </w:tr>
      <w:tr w:rsidR="00990671" w:rsidRPr="00990671" w:rsidTr="00990671">
        <w:trPr>
          <w:cantSplit/>
          <w:trHeight w:val="50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案由及處理情形</w:t>
            </w:r>
          </w:p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bookmarkStart w:id="0" w:name="_GoBack"/>
            <w:bookmarkEnd w:id="0"/>
          </w:p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90671" w:rsidRPr="00990671" w:rsidTr="00990671">
        <w:trPr>
          <w:cantSplit/>
          <w:trHeight w:val="57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費用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標楷體" w:eastAsia="標楷體" w:hAnsi="標楷體" w:cs="Times New Roman" w:hint="eastAsia"/>
                <w:szCs w:val="20"/>
              </w:rPr>
              <w:t>□報支計程車費(應檢據)</w:t>
            </w:r>
          </w:p>
        </w:tc>
      </w:tr>
      <w:tr w:rsidR="00990671" w:rsidRPr="00990671" w:rsidTr="00990671">
        <w:trPr>
          <w:cantSplit/>
          <w:trHeight w:val="570"/>
        </w:trPr>
        <w:tc>
          <w:tcPr>
            <w:tcW w:w="4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71" w:rsidRPr="00990671" w:rsidRDefault="00990671" w:rsidP="00990671">
            <w:pPr>
              <w:widowControl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46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990671">
              <w:rPr>
                <w:rFonts w:ascii="標楷體" w:eastAsia="標楷體" w:hAnsi="標楷體" w:cs="Times New Roman" w:hint="eastAsia"/>
                <w:szCs w:val="20"/>
              </w:rPr>
              <w:t>定額報支</w:t>
            </w:r>
          </w:p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990671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單程</w:t>
            </w:r>
            <w:r w:rsidRPr="00990671">
              <w:rPr>
                <w:rFonts w:ascii="Times New Roman" w:eastAsia="標楷體" w:hAnsi="Times New Roman" w:cs="Times New Roman"/>
                <w:spacing w:val="-20"/>
                <w:szCs w:val="24"/>
              </w:rPr>
              <w:t>150</w:t>
            </w:r>
            <w:r w:rsidRPr="00990671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元</w:t>
            </w:r>
            <w:r w:rsidRPr="00990671">
              <w:rPr>
                <w:rFonts w:ascii="標楷體" w:eastAsia="標楷體" w:hAnsi="標楷體" w:cs="Times New Roman" w:hint="eastAsia"/>
                <w:szCs w:val="20"/>
              </w:rPr>
              <w:t>□來回</w:t>
            </w:r>
            <w:r w:rsidRPr="00990671">
              <w:rPr>
                <w:rFonts w:ascii="Times New Roman" w:eastAsia="標楷體" w:hAnsi="Times New Roman" w:cs="Times New Roman"/>
                <w:spacing w:val="-20"/>
                <w:szCs w:val="24"/>
              </w:rPr>
              <w:t>300</w:t>
            </w:r>
            <w:r w:rsidRPr="00990671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元</w:t>
            </w:r>
          </w:p>
        </w:tc>
      </w:tr>
      <w:tr w:rsidR="00990671" w:rsidRPr="00990671" w:rsidTr="00990671">
        <w:trPr>
          <w:cantSplit/>
          <w:trHeight w:val="48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總　計【大寫金額】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  <w:highlight w:val="yellow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新臺幣</w:t>
            </w:r>
          </w:p>
        </w:tc>
      </w:tr>
      <w:tr w:rsidR="00990671" w:rsidRPr="00990671" w:rsidTr="00990671">
        <w:trPr>
          <w:cantSplit/>
          <w:trHeight w:val="3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szCs w:val="20"/>
              </w:rPr>
              <w:t>備　註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71" w:rsidRPr="00990671" w:rsidRDefault="00990671" w:rsidP="0099067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90671" w:rsidRPr="00990671" w:rsidTr="00990671">
        <w:trPr>
          <w:cantSplit/>
          <w:trHeight w:val="177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b/>
                <w:szCs w:val="20"/>
              </w:rPr>
              <w:t>申請人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b/>
                <w:szCs w:val="20"/>
              </w:rPr>
              <w:t>單位主管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b/>
                <w:szCs w:val="20"/>
              </w:rPr>
              <w:t>人事室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71" w:rsidRPr="00990671" w:rsidRDefault="00990671" w:rsidP="009906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b/>
                <w:szCs w:val="20"/>
              </w:rPr>
              <w:t>主計室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71" w:rsidRPr="00990671" w:rsidRDefault="00990671" w:rsidP="009906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b/>
                <w:szCs w:val="20"/>
              </w:rPr>
              <w:t>機關首長或</w:t>
            </w:r>
          </w:p>
          <w:p w:rsidR="00990671" w:rsidRPr="00990671" w:rsidRDefault="00990671" w:rsidP="009906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90671">
              <w:rPr>
                <w:rFonts w:ascii="Times New Roman" w:eastAsia="標楷體" w:hAnsi="Times New Roman" w:cs="Times New Roman" w:hint="eastAsia"/>
                <w:b/>
                <w:szCs w:val="20"/>
              </w:rPr>
              <w:t>授權代簽人</w:t>
            </w:r>
          </w:p>
          <w:p w:rsidR="00990671" w:rsidRPr="00990671" w:rsidRDefault="00990671" w:rsidP="009906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  <w:p w:rsidR="00990671" w:rsidRPr="00990671" w:rsidRDefault="00990671" w:rsidP="009906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  <w:p w:rsidR="00990671" w:rsidRPr="00990671" w:rsidRDefault="00990671" w:rsidP="009906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  <w:p w:rsidR="00990671" w:rsidRPr="00990671" w:rsidRDefault="00990671" w:rsidP="009906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</w:tbl>
    <w:p w:rsidR="00990671" w:rsidRPr="00990671" w:rsidRDefault="00990671" w:rsidP="00990671">
      <w:pPr>
        <w:ind w:leftChars="-300" w:left="1" w:hangingChars="300" w:hanging="721"/>
        <w:rPr>
          <w:rFonts w:ascii="標楷體" w:eastAsia="標楷體" w:hAnsi="標楷體" w:cs="Times New Roman"/>
          <w:b/>
          <w:szCs w:val="24"/>
          <w:u w:val="single"/>
        </w:rPr>
      </w:pPr>
      <w:r w:rsidRPr="00990671">
        <w:rPr>
          <w:rFonts w:ascii="標楷體" w:eastAsia="標楷體" w:hAnsi="標楷體" w:cs="Times New Roman" w:hint="eastAsia"/>
          <w:b/>
          <w:color w:val="000000"/>
          <w:szCs w:val="24"/>
        </w:rPr>
        <w:t>備註：</w:t>
      </w:r>
    </w:p>
    <w:p w:rsidR="00990671" w:rsidRPr="00990671" w:rsidRDefault="00990671" w:rsidP="00990671">
      <w:pPr>
        <w:numPr>
          <w:ilvl w:val="0"/>
          <w:numId w:val="1"/>
        </w:numPr>
        <w:snapToGrid w:val="0"/>
        <w:ind w:left="357" w:hanging="357"/>
        <w:rPr>
          <w:rFonts w:ascii="標楷體" w:eastAsia="標楷體" w:hAnsi="標楷體" w:cs="Times New Roman" w:hint="eastAsia"/>
          <w:szCs w:val="24"/>
        </w:rPr>
      </w:pPr>
      <w:r w:rsidRPr="00990671">
        <w:rPr>
          <w:rFonts w:ascii="標楷體" w:eastAsia="標楷體" w:hAnsi="標楷體" w:cs="Times New Roman" w:hint="eastAsia"/>
          <w:szCs w:val="24"/>
        </w:rPr>
        <w:t>申請人應於7日內（不含假日）填寫本申請表辦理核銷事宜。</w:t>
      </w:r>
    </w:p>
    <w:p w:rsidR="00990671" w:rsidRPr="00990671" w:rsidRDefault="00990671" w:rsidP="00990671">
      <w:pPr>
        <w:numPr>
          <w:ilvl w:val="0"/>
          <w:numId w:val="1"/>
        </w:numPr>
        <w:snapToGrid w:val="0"/>
        <w:ind w:left="357" w:hanging="357"/>
        <w:rPr>
          <w:rFonts w:ascii="標楷體" w:eastAsia="標楷體" w:hAnsi="標楷體" w:cs="Times New Roman" w:hint="eastAsia"/>
          <w:szCs w:val="24"/>
        </w:rPr>
      </w:pPr>
      <w:r w:rsidRPr="00990671">
        <w:rPr>
          <w:rFonts w:ascii="標楷體" w:eastAsia="標楷體" w:hAnsi="標楷體" w:cs="Times New Roman" w:hint="eastAsia"/>
          <w:szCs w:val="24"/>
        </w:rPr>
        <w:t>依支出憑證處理要點第3點規定「各機關員工向機關申請支付款項，應本誠信原則，對所提出之支出憑證之支付事實真實性負責，如有不實應負相關責任。」</w:t>
      </w:r>
    </w:p>
    <w:p w:rsidR="00990671" w:rsidRPr="00990671" w:rsidRDefault="00990671" w:rsidP="00990671">
      <w:pPr>
        <w:numPr>
          <w:ilvl w:val="0"/>
          <w:numId w:val="1"/>
        </w:numPr>
        <w:snapToGrid w:val="0"/>
        <w:ind w:left="357" w:hanging="357"/>
        <w:rPr>
          <w:rFonts w:ascii="標楷體" w:eastAsia="標楷體" w:hAnsi="標楷體" w:cs="Times New Roman" w:hint="eastAsia"/>
          <w:szCs w:val="24"/>
        </w:rPr>
      </w:pPr>
      <w:r w:rsidRPr="00990671">
        <w:rPr>
          <w:rFonts w:ascii="標楷體" w:eastAsia="標楷體" w:hAnsi="標楷體" w:cs="Times New Roman" w:hint="eastAsia"/>
          <w:szCs w:val="24"/>
        </w:rPr>
        <w:t>停車費、油費等其他費用，均不得再行報支。</w:t>
      </w:r>
    </w:p>
    <w:p w:rsidR="000B7E02" w:rsidRPr="00990671" w:rsidRDefault="000B7E02" w:rsidP="000B7E02"/>
    <w:sectPr w:rsidR="000B7E02" w:rsidRPr="009906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0B4"/>
    <w:multiLevelType w:val="hybridMultilevel"/>
    <w:tmpl w:val="F88A4CFE"/>
    <w:lvl w:ilvl="0" w:tplc="F61A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02"/>
    <w:rsid w:val="000B7E02"/>
    <w:rsid w:val="00990671"/>
    <w:rsid w:val="00C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ncpes</dc:creator>
  <cp:keywords/>
  <dc:description/>
  <cp:lastModifiedBy>ncpes</cp:lastModifiedBy>
  <cp:revision>2</cp:revision>
  <dcterms:created xsi:type="dcterms:W3CDTF">2014-04-08T06:22:00Z</dcterms:created>
  <dcterms:modified xsi:type="dcterms:W3CDTF">2014-04-22T06:50:00Z</dcterms:modified>
</cp:coreProperties>
</file>