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33" w:rsidRDefault="007D223C">
      <w:pPr>
        <w:spacing w:line="500" w:lineRule="exact"/>
        <w:ind w:firstLine="6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國立體育大學歷年教師以著作送審教師資格</w:t>
      </w:r>
    </w:p>
    <w:p w:rsidR="00F56D33" w:rsidRDefault="007D223C">
      <w:pPr>
        <w:spacing w:line="500" w:lineRule="exact"/>
        <w:ind w:firstLine="6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不合格原因彙整表</w:t>
      </w:r>
    </w:p>
    <w:p w:rsidR="00F56D33" w:rsidRDefault="007D223C" w:rsidP="00572948">
      <w:pPr>
        <w:spacing w:line="500" w:lineRule="exact"/>
      </w:pPr>
      <w:r>
        <w:rPr>
          <w:rFonts w:ascii="標楷體" w:eastAsia="標楷體" w:hAnsi="標楷體"/>
          <w:sz w:val="28"/>
          <w:szCs w:val="28"/>
          <w:u w:val="single"/>
        </w:rPr>
        <w:t>本表係統整</w:t>
      </w:r>
      <w:r>
        <w:rPr>
          <w:rFonts w:ascii="標楷體" w:eastAsia="標楷體" w:hAnsi="標楷體"/>
          <w:sz w:val="28"/>
          <w:szCs w:val="28"/>
          <w:u w:val="single"/>
        </w:rPr>
        <w:t>96-99</w:t>
      </w:r>
      <w:r>
        <w:rPr>
          <w:rFonts w:ascii="標楷體" w:eastAsia="標楷體" w:hAnsi="標楷體"/>
          <w:sz w:val="28"/>
          <w:szCs w:val="28"/>
          <w:u w:val="single"/>
        </w:rPr>
        <w:t>年教育部審查意見，</w:t>
      </w:r>
      <w:r>
        <w:rPr>
          <w:rFonts w:ascii="標楷體" w:eastAsia="標楷體" w:hAnsi="標楷體"/>
          <w:sz w:val="28"/>
          <w:szCs w:val="28"/>
        </w:rPr>
        <w:t>希望能提供本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校老師以著作送審教</w:t>
      </w:r>
      <w:r>
        <w:rPr>
          <w:rFonts w:ascii="標楷體" w:eastAsia="標楷體" w:hAnsi="標楷體"/>
          <w:sz w:val="28"/>
          <w:szCs w:val="28"/>
        </w:rPr>
        <w:t>師資格時之參考，進而有助於提升本校教師著作送審通過比例</w:t>
      </w:r>
      <w:r>
        <w:rPr>
          <w:rFonts w:ascii="標楷體" w:eastAsia="標楷體" w:hAnsi="標楷體"/>
          <w:sz w:val="28"/>
          <w:szCs w:val="28"/>
          <w:u w:val="single"/>
        </w:rPr>
        <w:t>。請各院所</w:t>
      </w:r>
      <w:r>
        <w:rPr>
          <w:rFonts w:ascii="標楷體" w:eastAsia="標楷體" w:hAnsi="標楷體"/>
          <w:sz w:val="28"/>
          <w:szCs w:val="28"/>
          <w:u w:val="single"/>
        </w:rPr>
        <w:t>系向所屬教師廣為宣導，並於其申請以著作升等時特別提醒注意。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5"/>
        <w:gridCol w:w="4867"/>
        <w:gridCol w:w="1424"/>
        <w:gridCol w:w="1424"/>
      </w:tblGrid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3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不合格原因及具體事實樣態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列舉具共通性者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做成該評判之評審人數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有該評判之受評人數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1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析論欠深入</w:t>
            </w:r>
          </w:p>
          <w:p w:rsidR="00F56D33" w:rsidRDefault="00F5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、應具系統性深入研究。</w:t>
            </w:r>
          </w:p>
          <w:p w:rsidR="00F56D33" w:rsidRDefault="007D223C">
            <w:pPr>
              <w:spacing w:line="500" w:lineRule="exact"/>
              <w:ind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、著作主題寬闊，各章節內容論述不足，似同編寫教科書或講義，內文較少加註，與參考資料不易呼應。</w:t>
            </w:r>
          </w:p>
          <w:p w:rsidR="00F56D33" w:rsidRDefault="007D223C">
            <w:pPr>
              <w:spacing w:line="500" w:lineRule="exact"/>
              <w:ind w:left="42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、針對技術性缺乏歸納統整，提出自我核心論述。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3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無特殊創見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3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ind w:left="1680" w:hanging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學術性不高：雖為</w:t>
            </w:r>
            <w:r>
              <w:rPr>
                <w:rFonts w:ascii="標楷體" w:eastAsia="標楷體" w:hAnsi="標楷體"/>
                <w:sz w:val="28"/>
                <w:szCs w:val="28"/>
              </w:rPr>
              <w:t>SSCI</w:t>
            </w:r>
            <w:r>
              <w:rPr>
                <w:rFonts w:ascii="標楷體" w:eastAsia="標楷體" w:hAnsi="標楷體"/>
                <w:sz w:val="28"/>
                <w:szCs w:val="28"/>
              </w:rPr>
              <w:t>期刊文章，由於深度與嚴謹性不足，學術價值不高。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3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研究方法及理論基礎均弱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3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實用價值不高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ind w:left="2240" w:hanging="2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五年內研究成</w:t>
            </w:r>
          </w:p>
          <w:p w:rsidR="00F56D33" w:rsidRDefault="007D223C">
            <w:pPr>
              <w:spacing w:line="500" w:lineRule="exact"/>
              <w:ind w:left="2240" w:hanging="2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績差</w:t>
            </w:r>
          </w:p>
        </w:tc>
        <w:tc>
          <w:tcPr>
            <w:tcW w:w="2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ind w:left="420" w:right="-468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、多數篇數為第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作者以降，有待加強。</w:t>
            </w:r>
          </w:p>
          <w:p w:rsidR="00F56D33" w:rsidRDefault="007D223C">
            <w:pPr>
              <w:spacing w:line="500" w:lineRule="exact"/>
              <w:ind w:left="420" w:right="-4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至少應達一半為第一作者較為理想。</w:t>
            </w:r>
          </w:p>
          <w:p w:rsidR="00F56D33" w:rsidRDefault="007D223C">
            <w:pPr>
              <w:spacing w:line="500" w:lineRule="exact"/>
              <w:ind w:right="-4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、合著著作送審人貢獻度僅</w:t>
            </w:r>
            <w:r>
              <w:rPr>
                <w:rFonts w:ascii="標楷體" w:eastAsia="標楷體" w:hAnsi="標楷體"/>
                <w:sz w:val="28"/>
                <w:szCs w:val="28"/>
              </w:rPr>
              <w:t>40%</w:t>
            </w:r>
            <w:r>
              <w:rPr>
                <w:rFonts w:ascii="標楷體" w:eastAsia="標楷體" w:hAnsi="標楷體"/>
                <w:sz w:val="28"/>
                <w:szCs w:val="28"/>
              </w:rPr>
              <w:t>似受限。</w:t>
            </w:r>
          </w:p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、研究成果集中於近兩年。</w:t>
            </w:r>
          </w:p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、應加強學術理論的正確性。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、討論面向多，但較無組織且討論深度不高，其學術之對話強度較薄弱。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、應增加國內外具嚴謹同儕審查制度之專業</w:t>
            </w:r>
          </w:p>
          <w:p w:rsidR="00F56D33" w:rsidRDefault="007D223C">
            <w:pPr>
              <w:spacing w:line="500" w:lineRule="exact"/>
              <w:ind w:left="420" w:hanging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學術期刊之發表。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、研討會論文集或學校所發行的學報審查較不嚴謹，國內目前《體育學報》與《大專體育學報》二刊物之論文是被認為具有一定的水準，升等者可朝這二期刊投稿。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、代表著作與參考著作內容重複。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不符該類科學術論文寫作格式</w:t>
            </w:r>
          </w:p>
        </w:tc>
        <w:tc>
          <w:tcPr>
            <w:tcW w:w="2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、論文格式體例不符規範。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、內文寫法應符合應有格式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專書、論文或技術報告格式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無獨立研究能力</w:t>
            </w:r>
          </w:p>
        </w:tc>
        <w:tc>
          <w:tcPr>
            <w:tcW w:w="2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送審著作均為合著，須加強獨立研究能力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F56D33" w:rsidTr="00572948">
        <w:tblPrEx>
          <w:tblCellMar>
            <w:top w:w="0" w:type="dxa"/>
            <w:bottom w:w="0" w:type="dxa"/>
          </w:tblCellMar>
        </w:tblPrEx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內容不完整</w:t>
            </w:r>
          </w:p>
        </w:tc>
        <w:tc>
          <w:tcPr>
            <w:tcW w:w="2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33" w:rsidRDefault="007D223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、內文與論文題目不同。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、各段落間欠缺一致性且有錯別字。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、部分文獻與內文不符。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、研究方法與研究結果之統計方法不一致。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、文獻年代過於久遠。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、名詞解釋與名詞操作型定義應有所差異並具體。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、研究結論之提出與研究目的似不吻合。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、討論不具深度及廣度。</w:t>
            </w:r>
          </w:p>
          <w:p w:rsidR="00F56D33" w:rsidRDefault="007D223C">
            <w:pPr>
              <w:spacing w:line="5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、文本引用表圖文獻未清楚標列來源出處。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33" w:rsidRDefault="007D223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</w:tbl>
    <w:p w:rsidR="00F56D33" w:rsidRDefault="00F56D33">
      <w:pPr>
        <w:spacing w:line="500" w:lineRule="exact"/>
        <w:ind w:hanging="180"/>
        <w:rPr>
          <w:rFonts w:ascii="標楷體" w:eastAsia="標楷體" w:hAnsi="標楷體"/>
          <w:sz w:val="32"/>
          <w:szCs w:val="32"/>
        </w:rPr>
      </w:pPr>
    </w:p>
    <w:p w:rsidR="00F56D33" w:rsidRDefault="007D223C">
      <w:pPr>
        <w:spacing w:line="500" w:lineRule="exact"/>
        <w:ind w:hanging="180"/>
      </w:pPr>
      <w:r>
        <w:rPr>
          <w:rFonts w:ascii="標楷體" w:eastAsia="標楷體" w:hAnsi="標楷體"/>
          <w:sz w:val="32"/>
          <w:szCs w:val="32"/>
        </w:rPr>
        <w:t>送審人：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閱後簽名，併檢核表後</w:t>
      </w:r>
      <w:r>
        <w:rPr>
          <w:rFonts w:ascii="標楷體" w:eastAsia="標楷體" w:hAnsi="標楷體"/>
          <w:sz w:val="32"/>
          <w:szCs w:val="32"/>
        </w:rPr>
        <w:t xml:space="preserve">) </w:t>
      </w:r>
    </w:p>
    <w:p w:rsidR="00F56D33" w:rsidRDefault="00F56D33">
      <w:pPr>
        <w:spacing w:line="500" w:lineRule="exact"/>
        <w:ind w:hanging="180"/>
      </w:pPr>
    </w:p>
    <w:sectPr w:rsidR="00F56D33" w:rsidSect="00572948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3C" w:rsidRDefault="007D223C">
      <w:r>
        <w:separator/>
      </w:r>
    </w:p>
  </w:endnote>
  <w:endnote w:type="continuationSeparator" w:id="0">
    <w:p w:rsidR="007D223C" w:rsidRDefault="007D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3C" w:rsidRDefault="007D223C">
      <w:r>
        <w:rPr>
          <w:color w:val="000000"/>
        </w:rPr>
        <w:separator/>
      </w:r>
    </w:p>
  </w:footnote>
  <w:footnote w:type="continuationSeparator" w:id="0">
    <w:p w:rsidR="007D223C" w:rsidRDefault="007D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6D33"/>
    <w:rsid w:val="00572948"/>
    <w:rsid w:val="007D223C"/>
    <w:rsid w:val="00F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177CA-44E5-437A-9768-8EA0CF47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國立體育大學歷年教師送審不合格原因彙整表</dc:title>
  <dc:creator>Mavis</dc:creator>
  <cp:lastModifiedBy>user</cp:lastModifiedBy>
  <cp:revision>2</cp:revision>
  <cp:lastPrinted>2011-02-21T02:07:00Z</cp:lastPrinted>
  <dcterms:created xsi:type="dcterms:W3CDTF">2017-01-04T05:56:00Z</dcterms:created>
  <dcterms:modified xsi:type="dcterms:W3CDTF">2017-01-04T05:56:00Z</dcterms:modified>
</cp:coreProperties>
</file>