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B7" w:rsidRPr="00283F70" w:rsidRDefault="00A71BB7" w:rsidP="00A71BB7">
      <w:pPr>
        <w:tabs>
          <w:tab w:val="left" w:pos="1701"/>
        </w:tabs>
        <w:spacing w:line="400" w:lineRule="exact"/>
        <w:jc w:val="center"/>
        <w:rPr>
          <w:rFonts w:ascii="標楷體" w:eastAsia="標楷體" w:hAnsi="標楷體"/>
          <w:b/>
          <w:sz w:val="32"/>
          <w:szCs w:val="32"/>
        </w:rPr>
      </w:pPr>
      <w:r w:rsidRPr="00283F70">
        <w:rPr>
          <w:rFonts w:ascii="標楷體" w:eastAsia="標楷體" w:hAnsi="標楷體"/>
          <w:b/>
          <w:sz w:val="32"/>
          <w:szCs w:val="32"/>
        </w:rPr>
        <w:t>國立體育大學專任運動教練績效評量委員會設置暨審議辦法</w:t>
      </w:r>
    </w:p>
    <w:p w:rsidR="00A71BB7" w:rsidRPr="00283F70" w:rsidRDefault="00A71BB7" w:rsidP="00A71BB7">
      <w:pPr>
        <w:spacing w:line="400" w:lineRule="exact"/>
        <w:jc w:val="right"/>
        <w:rPr>
          <w:rFonts w:ascii="標楷體" w:eastAsia="標楷體" w:hAnsi="標楷體"/>
        </w:rPr>
      </w:pPr>
    </w:p>
    <w:p w:rsidR="00A71BB7" w:rsidRPr="00283F70" w:rsidRDefault="00A71BB7" w:rsidP="00A71BB7">
      <w:pPr>
        <w:tabs>
          <w:tab w:val="left" w:pos="1701"/>
        </w:tabs>
        <w:spacing w:line="400" w:lineRule="exact"/>
        <w:ind w:leftChars="2200" w:left="4400"/>
        <w:rPr>
          <w:rFonts w:ascii="標楷體" w:eastAsia="標楷體" w:hAnsi="標楷體"/>
          <w:color w:val="auto"/>
          <w:sz w:val="22"/>
          <w:szCs w:val="22"/>
        </w:rPr>
      </w:pPr>
      <w:r w:rsidRPr="00283F70">
        <w:rPr>
          <w:rFonts w:ascii="標楷體" w:eastAsia="標楷體" w:hAnsi="標楷體"/>
          <w:color w:val="auto"/>
          <w:sz w:val="22"/>
          <w:szCs w:val="22"/>
        </w:rPr>
        <w:t>102年6月18日101學年度第3次校務會議通過</w:t>
      </w:r>
    </w:p>
    <w:p w:rsidR="00A71BB7" w:rsidRPr="00283F70" w:rsidRDefault="00A71BB7" w:rsidP="00A71BB7">
      <w:pPr>
        <w:tabs>
          <w:tab w:val="left" w:pos="1701"/>
        </w:tabs>
        <w:spacing w:line="400" w:lineRule="exact"/>
        <w:ind w:leftChars="2200" w:left="4400"/>
        <w:rPr>
          <w:rFonts w:ascii="標楷體" w:eastAsia="標楷體" w:hAnsi="標楷體"/>
          <w:color w:val="auto"/>
          <w:sz w:val="22"/>
          <w:szCs w:val="22"/>
        </w:rPr>
      </w:pPr>
      <w:r w:rsidRPr="00283F70">
        <w:rPr>
          <w:rFonts w:ascii="標楷體" w:eastAsia="標楷體" w:hAnsi="標楷體"/>
          <w:color w:val="auto"/>
          <w:sz w:val="22"/>
          <w:szCs w:val="22"/>
        </w:rPr>
        <w:t>102年12月17日102學年度第2次校務會議修正通過</w:t>
      </w:r>
    </w:p>
    <w:p w:rsidR="00A71BB7" w:rsidRPr="00283F70" w:rsidRDefault="00A71BB7" w:rsidP="00A71BB7">
      <w:pPr>
        <w:tabs>
          <w:tab w:val="left" w:pos="1701"/>
        </w:tabs>
        <w:spacing w:line="400" w:lineRule="exact"/>
        <w:ind w:leftChars="2200" w:left="4400"/>
        <w:rPr>
          <w:rFonts w:ascii="標楷體" w:eastAsia="標楷體" w:hAnsi="標楷體"/>
          <w:color w:val="auto"/>
          <w:sz w:val="22"/>
          <w:szCs w:val="22"/>
        </w:rPr>
      </w:pPr>
      <w:r w:rsidRPr="00283F70">
        <w:rPr>
          <w:rFonts w:ascii="標楷體" w:eastAsia="標楷體" w:hAnsi="標楷體"/>
          <w:color w:val="auto"/>
          <w:sz w:val="22"/>
          <w:szCs w:val="22"/>
        </w:rPr>
        <w:t>10</w:t>
      </w:r>
      <w:r w:rsidRPr="00283F70">
        <w:rPr>
          <w:rFonts w:ascii="標楷體" w:eastAsia="標楷體" w:hAnsi="標楷體" w:hint="eastAsia"/>
          <w:color w:val="auto"/>
          <w:sz w:val="22"/>
          <w:szCs w:val="22"/>
        </w:rPr>
        <w:t>3</w:t>
      </w:r>
      <w:r w:rsidRPr="00283F70">
        <w:rPr>
          <w:rFonts w:ascii="標楷體" w:eastAsia="標楷體" w:hAnsi="標楷體"/>
          <w:color w:val="auto"/>
          <w:sz w:val="22"/>
          <w:szCs w:val="22"/>
        </w:rPr>
        <w:t>年</w:t>
      </w:r>
      <w:r w:rsidRPr="00283F70">
        <w:rPr>
          <w:rFonts w:ascii="標楷體" w:eastAsia="標楷體" w:hAnsi="標楷體" w:hint="eastAsia"/>
          <w:color w:val="auto"/>
          <w:sz w:val="22"/>
          <w:szCs w:val="22"/>
        </w:rPr>
        <w:t>9</w:t>
      </w:r>
      <w:r w:rsidRPr="00283F70">
        <w:rPr>
          <w:rFonts w:ascii="標楷體" w:eastAsia="標楷體" w:hAnsi="標楷體"/>
          <w:color w:val="auto"/>
          <w:sz w:val="22"/>
          <w:szCs w:val="22"/>
        </w:rPr>
        <w:t>月</w:t>
      </w:r>
      <w:r w:rsidRPr="00283F70">
        <w:rPr>
          <w:rFonts w:ascii="標楷體" w:eastAsia="標楷體" w:hAnsi="標楷體" w:hint="eastAsia"/>
          <w:color w:val="auto"/>
          <w:sz w:val="22"/>
          <w:szCs w:val="22"/>
        </w:rPr>
        <w:t>30</w:t>
      </w:r>
      <w:r w:rsidRPr="00283F70">
        <w:rPr>
          <w:rFonts w:ascii="標楷體" w:eastAsia="標楷體" w:hAnsi="標楷體"/>
          <w:color w:val="auto"/>
          <w:sz w:val="22"/>
          <w:szCs w:val="22"/>
        </w:rPr>
        <w:t>日10</w:t>
      </w:r>
      <w:r w:rsidRPr="00283F70">
        <w:rPr>
          <w:rFonts w:ascii="標楷體" w:eastAsia="標楷體" w:hAnsi="標楷體" w:hint="eastAsia"/>
          <w:color w:val="auto"/>
          <w:sz w:val="22"/>
          <w:szCs w:val="22"/>
        </w:rPr>
        <w:t>3</w:t>
      </w:r>
      <w:r w:rsidRPr="00283F70">
        <w:rPr>
          <w:rFonts w:ascii="標楷體" w:eastAsia="標楷體" w:hAnsi="標楷體"/>
          <w:color w:val="auto"/>
          <w:sz w:val="22"/>
          <w:szCs w:val="22"/>
        </w:rPr>
        <w:t>學年度第</w:t>
      </w:r>
      <w:r w:rsidRPr="00283F70">
        <w:rPr>
          <w:rFonts w:ascii="標楷體" w:eastAsia="標楷體" w:hAnsi="標楷體" w:hint="eastAsia"/>
          <w:color w:val="auto"/>
          <w:sz w:val="22"/>
          <w:szCs w:val="22"/>
        </w:rPr>
        <w:t>1</w:t>
      </w:r>
      <w:r w:rsidRPr="00283F70">
        <w:rPr>
          <w:rFonts w:ascii="標楷體" w:eastAsia="標楷體" w:hAnsi="標楷體"/>
          <w:color w:val="auto"/>
          <w:sz w:val="22"/>
          <w:szCs w:val="22"/>
        </w:rPr>
        <w:t>次校務會議修正通過</w:t>
      </w:r>
    </w:p>
    <w:p w:rsidR="00A71BB7" w:rsidRPr="00283F70" w:rsidRDefault="00A71BB7" w:rsidP="00A71BB7">
      <w:pPr>
        <w:tabs>
          <w:tab w:val="left" w:pos="1701"/>
        </w:tabs>
        <w:spacing w:line="400" w:lineRule="exact"/>
        <w:ind w:leftChars="2200" w:left="4400"/>
        <w:rPr>
          <w:rFonts w:ascii="標楷體" w:eastAsia="標楷體" w:hAnsi="標楷體"/>
          <w:color w:val="auto"/>
          <w:sz w:val="22"/>
          <w:szCs w:val="22"/>
        </w:rPr>
      </w:pPr>
      <w:r w:rsidRPr="00283F70">
        <w:rPr>
          <w:rFonts w:ascii="標楷體" w:eastAsia="標楷體" w:hAnsi="標楷體" w:hint="eastAsia"/>
          <w:color w:val="auto"/>
          <w:sz w:val="22"/>
          <w:szCs w:val="22"/>
        </w:rPr>
        <w:t>105年9月20日105學年度弟1次校務會議修正通過</w:t>
      </w:r>
    </w:p>
    <w:p w:rsidR="00A71BB7" w:rsidRPr="00283F70" w:rsidRDefault="00A71BB7" w:rsidP="00A71BB7">
      <w:pPr>
        <w:tabs>
          <w:tab w:val="left" w:pos="1701"/>
        </w:tabs>
        <w:spacing w:line="400" w:lineRule="exact"/>
        <w:ind w:leftChars="2200" w:left="4400"/>
        <w:rPr>
          <w:rFonts w:ascii="標楷體" w:eastAsia="標楷體" w:hAnsi="標楷體"/>
          <w:color w:val="FF0000"/>
          <w:sz w:val="22"/>
          <w:szCs w:val="22"/>
        </w:rPr>
      </w:pPr>
      <w:r w:rsidRPr="00283F70">
        <w:rPr>
          <w:rFonts w:ascii="標楷體" w:eastAsia="標楷體" w:hAnsi="標楷體" w:hint="eastAsia"/>
          <w:color w:val="FF0000"/>
          <w:sz w:val="22"/>
          <w:szCs w:val="22"/>
        </w:rPr>
        <w:t>107年10月2日107學年度第1次校務會議</w:t>
      </w:r>
      <w:r>
        <w:rPr>
          <w:rFonts w:ascii="標楷體" w:eastAsia="標楷體" w:hAnsi="標楷體" w:hint="eastAsia"/>
          <w:color w:val="FF0000"/>
          <w:sz w:val="22"/>
          <w:szCs w:val="22"/>
          <w:lang w:eastAsia="zh-HK"/>
        </w:rPr>
        <w:t>修正</w:t>
      </w:r>
      <w:r w:rsidRPr="00283F70">
        <w:rPr>
          <w:rFonts w:ascii="標楷體" w:eastAsia="標楷體" w:hAnsi="標楷體" w:hint="eastAsia"/>
          <w:color w:val="FF0000"/>
          <w:sz w:val="22"/>
          <w:szCs w:val="22"/>
        </w:rPr>
        <w:t>通過</w:t>
      </w:r>
    </w:p>
    <w:p w:rsidR="00A71BB7" w:rsidRPr="00283F70" w:rsidRDefault="00A71BB7" w:rsidP="00A71BB7">
      <w:pPr>
        <w:tabs>
          <w:tab w:val="left" w:pos="1701"/>
        </w:tabs>
        <w:spacing w:line="400" w:lineRule="exact"/>
        <w:jc w:val="right"/>
        <w:rPr>
          <w:rFonts w:ascii="標楷體" w:eastAsia="標楷體" w:hAnsi="標楷體"/>
        </w:rPr>
      </w:pPr>
    </w:p>
    <w:p w:rsidR="00A71BB7" w:rsidRPr="00283F70" w:rsidRDefault="00A71BB7" w:rsidP="00A71BB7">
      <w:pPr>
        <w:tabs>
          <w:tab w:val="left" w:pos="720"/>
        </w:tabs>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第一條　　國立體育大學(以下簡稱本校)為辦理專任運動教練(以下簡稱教練)之績效評量，依各級學校專任運動教練績效評量組織及審議準則，訂定「國立體育大學專任運動教練績效評量委員會設置暨審議辦法」（以下簡稱本辦法）。</w:t>
      </w:r>
    </w:p>
    <w:p w:rsidR="00A71BB7" w:rsidRPr="00283F70" w:rsidRDefault="00A71BB7" w:rsidP="00A71BB7">
      <w:pPr>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第二條　　本校為辦理教練下列事項，設立專任運動教練績效評量委員會(以下簡稱本會)：</w:t>
      </w:r>
    </w:p>
    <w:p w:rsidR="007A30D1"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一、訂定有關教練績效評量之作業程序及時程。</w:t>
      </w:r>
    </w:p>
    <w:p w:rsidR="007A30D1"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二、訂定有關教練績效評量之基準。</w:t>
      </w:r>
    </w:p>
    <w:p w:rsidR="007A30D1"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三、評量有關教練之訓練、指導、專項運動推廣績效及服務成績。</w:t>
      </w:r>
    </w:p>
    <w:p w:rsidR="00A71BB7" w:rsidRPr="00283F70"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四、其他有關教練評量事項之審議。</w:t>
      </w:r>
    </w:p>
    <w:p w:rsidR="00A71BB7" w:rsidRPr="00283F70" w:rsidRDefault="00A71BB7" w:rsidP="00A71BB7">
      <w:pPr>
        <w:pStyle w:val="HTML"/>
        <w:tabs>
          <w:tab w:val="clear" w:pos="916"/>
          <w:tab w:val="left" w:pos="720"/>
        </w:tabs>
        <w:spacing w:line="400" w:lineRule="exact"/>
        <w:ind w:left="840" w:hangingChars="300" w:hanging="840"/>
        <w:rPr>
          <w:rFonts w:ascii="標楷體" w:eastAsia="標楷體" w:hAnsi="標楷體"/>
          <w:kern w:val="2"/>
          <w:sz w:val="28"/>
          <w:szCs w:val="28"/>
        </w:rPr>
      </w:pPr>
      <w:r w:rsidRPr="00283F70">
        <w:rPr>
          <w:rFonts w:ascii="標楷體" w:eastAsia="標楷體" w:hAnsi="標楷體"/>
          <w:sz w:val="28"/>
          <w:szCs w:val="28"/>
        </w:rPr>
        <w:t xml:space="preserve">第三條　　</w:t>
      </w:r>
      <w:r w:rsidRPr="00283F70">
        <w:rPr>
          <w:rFonts w:ascii="標楷體" w:eastAsia="標楷體" w:hAnsi="標楷體"/>
          <w:kern w:val="2"/>
          <w:sz w:val="28"/>
          <w:szCs w:val="28"/>
        </w:rPr>
        <w:t>本會置委員十一人至十五人，</w:t>
      </w:r>
      <w:r w:rsidRPr="00283F70">
        <w:rPr>
          <w:rFonts w:ascii="標楷體" w:eastAsia="標楷體" w:hAnsi="標楷體"/>
          <w:sz w:val="28"/>
          <w:szCs w:val="28"/>
        </w:rPr>
        <w:t>其中一人為召集人，由校長或其指定之人員擔任之</w:t>
      </w:r>
      <w:r w:rsidRPr="00283F70">
        <w:rPr>
          <w:rFonts w:ascii="標楷體" w:eastAsia="標楷體" w:hAnsi="標楷體"/>
          <w:kern w:val="2"/>
          <w:sz w:val="28"/>
          <w:szCs w:val="28"/>
        </w:rPr>
        <w:t>。其餘委員由</w:t>
      </w:r>
      <w:r w:rsidRPr="00283F70">
        <w:rPr>
          <w:rFonts w:ascii="標楷體" w:eastAsia="標楷體" w:hAnsi="標楷體"/>
          <w:sz w:val="28"/>
          <w:szCs w:val="28"/>
        </w:rPr>
        <w:t>召集人就</w:t>
      </w:r>
      <w:r w:rsidRPr="00283F70">
        <w:rPr>
          <w:rFonts w:ascii="標楷體" w:eastAsia="標楷體" w:hAnsi="標楷體"/>
          <w:kern w:val="2"/>
          <w:sz w:val="28"/>
          <w:szCs w:val="28"/>
        </w:rPr>
        <w:t>具有體育專長及相關實務或學術經驗之專家學者</w:t>
      </w:r>
      <w:r w:rsidRPr="00283F70">
        <w:rPr>
          <w:rFonts w:ascii="標楷體" w:eastAsia="標楷體" w:hAnsi="標楷體"/>
          <w:sz w:val="28"/>
          <w:szCs w:val="28"/>
        </w:rPr>
        <w:t>及</w:t>
      </w:r>
      <w:r w:rsidRPr="00283F70">
        <w:rPr>
          <w:rFonts w:ascii="標楷體" w:eastAsia="標楷體" w:hAnsi="標楷體"/>
          <w:kern w:val="2"/>
          <w:sz w:val="28"/>
          <w:szCs w:val="28"/>
        </w:rPr>
        <w:t>社會公正人士</w:t>
      </w:r>
      <w:r w:rsidRPr="00283F70">
        <w:rPr>
          <w:rFonts w:ascii="標楷體" w:eastAsia="標楷體" w:hAnsi="標楷體"/>
          <w:sz w:val="28"/>
          <w:szCs w:val="28"/>
        </w:rPr>
        <w:t>聘（派）兼之</w:t>
      </w:r>
      <w:r w:rsidRPr="00283F70">
        <w:rPr>
          <w:rFonts w:ascii="標楷體" w:eastAsia="標楷體" w:hAnsi="標楷體"/>
          <w:kern w:val="2"/>
          <w:sz w:val="28"/>
          <w:szCs w:val="28"/>
        </w:rPr>
        <w:t>；任一性別委員應占委員總數三分之一以上。</w:t>
      </w:r>
    </w:p>
    <w:p w:rsidR="00A71BB7" w:rsidRPr="00283F70" w:rsidRDefault="00A71BB7" w:rsidP="007A30D1">
      <w:pPr>
        <w:tabs>
          <w:tab w:val="left" w:pos="-240"/>
        </w:tabs>
        <w:spacing w:line="400" w:lineRule="exact"/>
        <w:ind w:leftChars="424" w:left="851" w:hangingChars="1" w:hanging="3"/>
        <w:rPr>
          <w:rFonts w:ascii="標楷體" w:eastAsia="標楷體" w:hAnsi="標楷體"/>
          <w:sz w:val="28"/>
          <w:szCs w:val="28"/>
        </w:rPr>
      </w:pPr>
      <w:r w:rsidRPr="00283F70">
        <w:rPr>
          <w:rFonts w:ascii="標楷體" w:eastAsia="標楷體" w:hAnsi="標楷體"/>
          <w:sz w:val="28"/>
          <w:szCs w:val="28"/>
        </w:rPr>
        <w:t>前項委員之任期三年，期滿得續聘之。委員於</w:t>
      </w:r>
      <w:r w:rsidRPr="00283F70">
        <w:rPr>
          <w:rFonts w:ascii="標楷體" w:eastAsia="標楷體" w:hAnsi="標楷體" w:hint="eastAsia"/>
          <w:sz w:val="28"/>
          <w:szCs w:val="28"/>
        </w:rPr>
        <w:t>聘</w:t>
      </w:r>
      <w:r w:rsidRPr="00283F70">
        <w:rPr>
          <w:rFonts w:ascii="標楷體" w:eastAsia="標楷體" w:hAnsi="標楷體"/>
          <w:sz w:val="28"/>
          <w:szCs w:val="28"/>
        </w:rPr>
        <w:t>任期間出缺時，應予補聘，其任期至</w:t>
      </w:r>
      <w:r w:rsidRPr="00283F70">
        <w:rPr>
          <w:rFonts w:ascii="標楷體" w:eastAsia="標楷體" w:hAnsi="標楷體" w:hint="eastAsia"/>
          <w:sz w:val="28"/>
          <w:szCs w:val="28"/>
        </w:rPr>
        <w:t>原任</w:t>
      </w:r>
      <w:r w:rsidRPr="00283F70">
        <w:rPr>
          <w:rFonts w:ascii="標楷體" w:eastAsia="標楷體" w:hAnsi="標楷體"/>
          <w:sz w:val="28"/>
          <w:szCs w:val="28"/>
        </w:rPr>
        <w:t>期屆滿日為止。</w:t>
      </w:r>
    </w:p>
    <w:p w:rsidR="00A71BB7" w:rsidRPr="00283F70" w:rsidRDefault="00A71BB7" w:rsidP="00A71BB7">
      <w:pPr>
        <w:tabs>
          <w:tab w:val="left" w:pos="840"/>
        </w:tabs>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 xml:space="preserve">第四條　　</w:t>
      </w:r>
      <w:r w:rsidRPr="00283F70">
        <w:rPr>
          <w:rFonts w:ascii="標楷體" w:eastAsia="標楷體" w:hAnsi="標楷體" w:hint="eastAsia"/>
          <w:sz w:val="28"/>
          <w:szCs w:val="28"/>
        </w:rPr>
        <w:t>本會每學期至少應召開會議一次。</w:t>
      </w:r>
    </w:p>
    <w:p w:rsidR="00A71BB7" w:rsidRPr="00283F70" w:rsidRDefault="00A71BB7" w:rsidP="007A30D1">
      <w:pPr>
        <w:tabs>
          <w:tab w:val="left" w:pos="851"/>
        </w:tabs>
        <w:spacing w:line="400" w:lineRule="exact"/>
        <w:ind w:leftChars="424" w:left="851" w:hangingChars="1" w:hanging="3"/>
        <w:rPr>
          <w:rFonts w:ascii="標楷體" w:eastAsia="標楷體" w:hAnsi="標楷體"/>
          <w:sz w:val="28"/>
          <w:szCs w:val="28"/>
        </w:rPr>
      </w:pPr>
      <w:r w:rsidRPr="00283F70">
        <w:rPr>
          <w:rFonts w:ascii="標楷體" w:eastAsia="標楷體" w:hAnsi="標楷體" w:hint="eastAsia"/>
          <w:sz w:val="28"/>
          <w:szCs w:val="28"/>
        </w:rPr>
        <w:t>前項會議，由</w:t>
      </w:r>
      <w:r w:rsidRPr="00283F70">
        <w:rPr>
          <w:rFonts w:ascii="標楷體" w:eastAsia="標楷體" w:hAnsi="標楷體"/>
          <w:sz w:val="28"/>
          <w:szCs w:val="28"/>
        </w:rPr>
        <w:t>召集人</w:t>
      </w:r>
      <w:r w:rsidRPr="00283F70">
        <w:rPr>
          <w:rFonts w:ascii="標楷體" w:eastAsia="標楷體" w:hAnsi="標楷體" w:hint="eastAsia"/>
          <w:sz w:val="28"/>
          <w:szCs w:val="28"/>
        </w:rPr>
        <w:t>擔任主席；召集人</w:t>
      </w:r>
      <w:r w:rsidRPr="00283F70">
        <w:rPr>
          <w:rFonts w:ascii="標楷體" w:eastAsia="標楷體" w:hAnsi="標楷體"/>
          <w:sz w:val="28"/>
          <w:szCs w:val="28"/>
        </w:rPr>
        <w:t>因故</w:t>
      </w:r>
      <w:r w:rsidRPr="00283F70">
        <w:rPr>
          <w:rFonts w:ascii="標楷體" w:eastAsia="標楷體" w:hAnsi="標楷體" w:hint="eastAsia"/>
          <w:sz w:val="28"/>
          <w:szCs w:val="28"/>
        </w:rPr>
        <w:t>不能出席時，</w:t>
      </w:r>
      <w:r w:rsidRPr="00283F70">
        <w:rPr>
          <w:rFonts w:ascii="標楷體" w:eastAsia="標楷體" w:hAnsi="標楷體"/>
          <w:sz w:val="28"/>
          <w:szCs w:val="28"/>
        </w:rPr>
        <w:t>應指定委員一人代理之。</w:t>
      </w:r>
    </w:p>
    <w:p w:rsidR="00A71BB7" w:rsidRPr="00283F70" w:rsidRDefault="00A71BB7" w:rsidP="00A71BB7">
      <w:pPr>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第五條　　本會之召開，應有全體委員二分之一以上出席始得開議，經出席委員二分之一以上同意始得決議。但有關教練績效評量服務成績之決議，應有全體委員三分之二以上委員出席及出席委員二分之一以上同意始得決議。</w:t>
      </w:r>
    </w:p>
    <w:p w:rsidR="00A71BB7" w:rsidRPr="00283F70" w:rsidRDefault="007A30D1" w:rsidP="00A71BB7">
      <w:pPr>
        <w:spacing w:line="400" w:lineRule="exact"/>
        <w:rPr>
          <w:rFonts w:ascii="標楷體" w:eastAsia="標楷體" w:hAnsi="標楷體"/>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本會開會時，委員應親自出席，不得代理。</w:t>
      </w:r>
    </w:p>
    <w:p w:rsidR="00A71BB7" w:rsidRPr="00283F70" w:rsidRDefault="007A30D1" w:rsidP="00A71BB7">
      <w:pPr>
        <w:spacing w:line="400" w:lineRule="exact"/>
        <w:rPr>
          <w:rFonts w:ascii="標楷體" w:eastAsia="標楷體" w:hAnsi="標楷體"/>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本會為第一項決議時，應行迴避之委員不計入出席及決議人數。</w:t>
      </w:r>
    </w:p>
    <w:p w:rsidR="00A71BB7" w:rsidRPr="00283F70" w:rsidRDefault="00A71BB7" w:rsidP="00A71BB7">
      <w:pPr>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第六條　　本會進行審議時，得邀請受評量教練、關係人或受評量人服務單位指派人員到會說明。</w:t>
      </w:r>
    </w:p>
    <w:p w:rsidR="00A71BB7" w:rsidRPr="00283F70" w:rsidRDefault="00A71BB7" w:rsidP="007A30D1">
      <w:pPr>
        <w:spacing w:line="400" w:lineRule="exact"/>
        <w:ind w:leftChars="425" w:left="850"/>
        <w:rPr>
          <w:rFonts w:ascii="標楷體" w:eastAsia="標楷體" w:hAnsi="標楷體"/>
        </w:rPr>
      </w:pPr>
      <w:r w:rsidRPr="00283F70">
        <w:rPr>
          <w:rFonts w:ascii="標楷體" w:eastAsia="標楷體" w:hAnsi="標楷體"/>
          <w:sz w:val="28"/>
          <w:szCs w:val="28"/>
        </w:rPr>
        <w:t>績效評量案件有實地瞭解之必要時，得經本會決議，推派委員三人以上進行現場訪視後，並於會議時</w:t>
      </w:r>
      <w:r w:rsidRPr="00283F70">
        <w:rPr>
          <w:rFonts w:ascii="標楷體" w:eastAsia="標楷體" w:hAnsi="標楷體" w:hint="eastAsia"/>
          <w:sz w:val="28"/>
          <w:szCs w:val="28"/>
          <w:u w:val="single"/>
        </w:rPr>
        <w:t>提出</w:t>
      </w:r>
      <w:r w:rsidRPr="00283F70">
        <w:rPr>
          <w:rFonts w:ascii="標楷體" w:eastAsia="標楷體" w:hAnsi="標楷體"/>
          <w:sz w:val="28"/>
          <w:szCs w:val="28"/>
        </w:rPr>
        <w:t>報告</w:t>
      </w:r>
      <w:r w:rsidRPr="00283F70">
        <w:rPr>
          <w:rFonts w:ascii="標楷體" w:eastAsia="標楷體" w:hAnsi="標楷體"/>
        </w:rPr>
        <w:t>。</w:t>
      </w:r>
    </w:p>
    <w:p w:rsidR="00A71BB7" w:rsidRPr="00283F70" w:rsidRDefault="00A71BB7" w:rsidP="007A30D1">
      <w:pPr>
        <w:spacing w:line="400" w:lineRule="exact"/>
        <w:ind w:leftChars="425" w:left="850"/>
        <w:rPr>
          <w:rFonts w:ascii="標楷體" w:eastAsia="標楷體" w:hAnsi="標楷體"/>
          <w:sz w:val="28"/>
          <w:szCs w:val="28"/>
        </w:rPr>
      </w:pPr>
      <w:r w:rsidRPr="00283F70">
        <w:rPr>
          <w:rFonts w:ascii="標楷體" w:eastAsia="標楷體" w:hAnsi="標楷體" w:hint="eastAsia"/>
          <w:sz w:val="28"/>
          <w:szCs w:val="28"/>
        </w:rPr>
        <w:lastRenderedPageBreak/>
        <w:t>本</w:t>
      </w:r>
      <w:r w:rsidRPr="00283F70">
        <w:rPr>
          <w:rFonts w:ascii="標楷體" w:eastAsia="標楷體" w:hAnsi="標楷體"/>
          <w:sz w:val="28"/>
          <w:szCs w:val="28"/>
        </w:rPr>
        <w:t>會為教練績效評量服務成績不通過之決議前，應給予當事人陳述意見之機會。</w:t>
      </w:r>
    </w:p>
    <w:p w:rsidR="00A71BB7" w:rsidRPr="00283F70" w:rsidRDefault="00A71BB7" w:rsidP="00A71BB7">
      <w:pPr>
        <w:pStyle w:val="HTML"/>
        <w:spacing w:line="400" w:lineRule="exact"/>
        <w:ind w:left="932" w:hangingChars="333" w:hanging="932"/>
        <w:rPr>
          <w:rFonts w:ascii="標楷體" w:eastAsia="標楷體" w:hAnsi="標楷體"/>
          <w:sz w:val="28"/>
          <w:szCs w:val="28"/>
        </w:rPr>
      </w:pPr>
      <w:r w:rsidRPr="00283F70">
        <w:rPr>
          <w:rFonts w:ascii="標楷體" w:eastAsia="標楷體" w:hAnsi="標楷體"/>
          <w:sz w:val="28"/>
          <w:szCs w:val="28"/>
        </w:rPr>
        <w:t>第七條　　本會委員之迴避，適用行政程序法之規定。</w:t>
      </w:r>
    </w:p>
    <w:p w:rsidR="00A71BB7" w:rsidRPr="00283F70" w:rsidRDefault="007A30D1" w:rsidP="00A71BB7">
      <w:pPr>
        <w:pStyle w:val="HTML"/>
        <w:spacing w:line="400" w:lineRule="exact"/>
        <w:ind w:left="840" w:hangingChars="300" w:hanging="840"/>
        <w:rPr>
          <w:rFonts w:ascii="標楷體" w:eastAsia="標楷體" w:hAnsi="標楷體"/>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委員於績效評量程序中，除經本會決議外，並不得與受評量教練及利害關係人為程序外之接觸。</w:t>
      </w:r>
    </w:p>
    <w:p w:rsidR="00A71BB7" w:rsidRPr="00283F70" w:rsidRDefault="007A30D1" w:rsidP="00A71BB7">
      <w:pPr>
        <w:tabs>
          <w:tab w:val="left" w:pos="2268"/>
        </w:tabs>
        <w:spacing w:line="400" w:lineRule="exact"/>
        <w:rPr>
          <w:rFonts w:ascii="標楷體" w:eastAsia="標楷體" w:hAnsi="標楷體"/>
          <w:b/>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本會委員對於評量事件之審議及相關事項，應予秘密。</w:t>
      </w:r>
    </w:p>
    <w:p w:rsidR="00A71BB7" w:rsidRPr="00283F70" w:rsidRDefault="00A71BB7" w:rsidP="00A71BB7">
      <w:pPr>
        <w:tabs>
          <w:tab w:val="left" w:pos="1701"/>
          <w:tab w:val="left" w:pos="2268"/>
        </w:tabs>
        <w:adjustRightInd w:val="0"/>
        <w:snapToGrid w:val="0"/>
        <w:spacing w:line="400" w:lineRule="exact"/>
        <w:ind w:left="848" w:hangingChars="303" w:hanging="848"/>
        <w:jc w:val="both"/>
        <w:rPr>
          <w:rFonts w:ascii="標楷體" w:eastAsia="標楷體" w:hAnsi="標楷體"/>
          <w:sz w:val="28"/>
          <w:szCs w:val="28"/>
        </w:rPr>
      </w:pPr>
      <w:r w:rsidRPr="00283F70">
        <w:rPr>
          <w:rFonts w:ascii="標楷體" w:eastAsia="標楷體" w:hAnsi="標楷體"/>
          <w:sz w:val="28"/>
          <w:szCs w:val="28"/>
        </w:rPr>
        <w:t>第</w:t>
      </w:r>
      <w:r w:rsidRPr="00283F70">
        <w:rPr>
          <w:rFonts w:ascii="標楷體" w:eastAsia="標楷體" w:hAnsi="標楷體" w:hint="eastAsia"/>
          <w:sz w:val="28"/>
          <w:szCs w:val="28"/>
        </w:rPr>
        <w:t>八</w:t>
      </w:r>
      <w:r w:rsidRPr="00283F70">
        <w:rPr>
          <w:rFonts w:ascii="標楷體" w:eastAsia="標楷體" w:hAnsi="標楷體"/>
          <w:sz w:val="28"/>
          <w:szCs w:val="28"/>
        </w:rPr>
        <w:t xml:space="preserve">條　　</w:t>
      </w:r>
      <w:r w:rsidRPr="00283F70">
        <w:rPr>
          <w:rFonts w:ascii="標楷體" w:eastAsia="標楷體" w:hAnsi="標楷體" w:hint="eastAsia"/>
          <w:color w:val="FF0000"/>
          <w:sz w:val="28"/>
          <w:szCs w:val="28"/>
          <w:u w:val="single"/>
        </w:rPr>
        <w:t>專任運動</w:t>
      </w:r>
      <w:r w:rsidRPr="00283F70">
        <w:rPr>
          <w:rFonts w:ascii="標楷體" w:eastAsia="標楷體" w:hAnsi="標楷體"/>
          <w:sz w:val="28"/>
          <w:szCs w:val="28"/>
        </w:rPr>
        <w:t>教練服務</w:t>
      </w:r>
      <w:r w:rsidRPr="00283F70">
        <w:rPr>
          <w:rFonts w:ascii="標楷體" w:eastAsia="標楷體" w:hAnsi="標楷體"/>
          <w:color w:val="FF0000"/>
          <w:sz w:val="28"/>
          <w:szCs w:val="28"/>
          <w:u w:val="single"/>
        </w:rPr>
        <w:t>每</w:t>
      </w:r>
      <w:r w:rsidRPr="00283F70">
        <w:rPr>
          <w:rFonts w:ascii="標楷體" w:eastAsia="標楷體" w:hAnsi="標楷體"/>
          <w:sz w:val="28"/>
          <w:szCs w:val="28"/>
        </w:rPr>
        <w:t>滿三年</w:t>
      </w:r>
      <w:r w:rsidRPr="00283F70">
        <w:rPr>
          <w:rFonts w:ascii="標楷體" w:eastAsia="標楷體" w:hAnsi="標楷體" w:hint="eastAsia"/>
          <w:color w:val="FF0000"/>
          <w:sz w:val="28"/>
          <w:szCs w:val="28"/>
          <w:u w:val="single"/>
        </w:rPr>
        <w:t>(三個成績考核學年度)</w:t>
      </w:r>
      <w:r w:rsidRPr="00283F70">
        <w:rPr>
          <w:rFonts w:ascii="標楷體" w:eastAsia="標楷體" w:hAnsi="標楷體"/>
          <w:sz w:val="28"/>
          <w:szCs w:val="28"/>
        </w:rPr>
        <w:t>應接受績效評量</w:t>
      </w:r>
      <w:r w:rsidRPr="00283F70">
        <w:rPr>
          <w:rFonts w:ascii="標楷體" w:eastAsia="標楷體" w:hAnsi="標楷體" w:hint="eastAsia"/>
          <w:sz w:val="28"/>
          <w:szCs w:val="28"/>
        </w:rPr>
        <w:t>，</w:t>
      </w:r>
      <w:r w:rsidRPr="00283F70">
        <w:rPr>
          <w:rFonts w:ascii="標楷體" w:eastAsia="標楷體" w:hAnsi="標楷體"/>
          <w:sz w:val="28"/>
          <w:szCs w:val="28"/>
        </w:rPr>
        <w:t>不包括</w:t>
      </w:r>
      <w:r w:rsidRPr="00283F70">
        <w:rPr>
          <w:rFonts w:ascii="標楷體" w:eastAsia="標楷體" w:hAnsi="標楷體" w:hint="eastAsia"/>
          <w:sz w:val="28"/>
          <w:szCs w:val="28"/>
        </w:rPr>
        <w:t>本</w:t>
      </w:r>
      <w:r w:rsidRPr="00283F70">
        <w:rPr>
          <w:rFonts w:ascii="標楷體" w:eastAsia="標楷體" w:hAnsi="標楷體"/>
          <w:sz w:val="28"/>
          <w:szCs w:val="28"/>
        </w:rPr>
        <w:t>校專任運動教練聘任管理辦法第十</w:t>
      </w:r>
      <w:r w:rsidRPr="00283F70">
        <w:rPr>
          <w:rFonts w:ascii="標楷體" w:eastAsia="標楷體" w:hAnsi="標楷體" w:hint="eastAsia"/>
          <w:sz w:val="28"/>
          <w:szCs w:val="28"/>
        </w:rPr>
        <w:t>五</w:t>
      </w:r>
      <w:r w:rsidRPr="00283F70">
        <w:rPr>
          <w:rFonts w:ascii="標楷體" w:eastAsia="標楷體" w:hAnsi="標楷體"/>
          <w:sz w:val="28"/>
          <w:szCs w:val="28"/>
        </w:rPr>
        <w:t>條第</w:t>
      </w:r>
      <w:r w:rsidRPr="00283F70">
        <w:rPr>
          <w:rFonts w:ascii="標楷體" w:eastAsia="標楷體" w:hAnsi="標楷體" w:hint="eastAsia"/>
          <w:color w:val="FF0000"/>
          <w:sz w:val="28"/>
          <w:szCs w:val="28"/>
          <w:u w:val="single"/>
        </w:rPr>
        <w:t>三</w:t>
      </w:r>
      <w:r w:rsidRPr="00283F70">
        <w:rPr>
          <w:rFonts w:ascii="標楷體" w:eastAsia="標楷體" w:hAnsi="標楷體"/>
          <w:sz w:val="28"/>
          <w:szCs w:val="28"/>
        </w:rPr>
        <w:t>項所定之另予成績考核</w:t>
      </w:r>
      <w:r w:rsidRPr="00283F70">
        <w:rPr>
          <w:rFonts w:ascii="標楷體" w:eastAsia="標楷體" w:hAnsi="標楷體" w:hint="eastAsia"/>
          <w:sz w:val="28"/>
          <w:szCs w:val="28"/>
        </w:rPr>
        <w:t>。</w:t>
      </w:r>
    </w:p>
    <w:p w:rsidR="00A71BB7" w:rsidRPr="00283F70" w:rsidRDefault="00A71BB7" w:rsidP="007A30D1">
      <w:pPr>
        <w:tabs>
          <w:tab w:val="left" w:pos="1701"/>
          <w:tab w:val="left" w:pos="2268"/>
        </w:tabs>
        <w:adjustRightInd w:val="0"/>
        <w:snapToGrid w:val="0"/>
        <w:spacing w:line="400" w:lineRule="exact"/>
        <w:ind w:leftChars="425" w:left="852" w:hanging="2"/>
        <w:jc w:val="both"/>
        <w:rPr>
          <w:rFonts w:ascii="標楷體" w:eastAsia="標楷體" w:hAnsi="標楷體"/>
          <w:sz w:val="28"/>
          <w:szCs w:val="28"/>
        </w:rPr>
      </w:pPr>
      <w:r w:rsidRPr="00283F70">
        <w:rPr>
          <w:rFonts w:ascii="標楷體" w:eastAsia="標楷體" w:hAnsi="標楷體" w:hint="eastAsia"/>
          <w:sz w:val="28"/>
          <w:szCs w:val="28"/>
        </w:rPr>
        <w:t>教練</w:t>
      </w:r>
      <w:r w:rsidRPr="00283F70">
        <w:rPr>
          <w:rFonts w:ascii="標楷體" w:eastAsia="標楷體" w:hAnsi="標楷體"/>
          <w:sz w:val="28"/>
          <w:szCs w:val="28"/>
        </w:rPr>
        <w:t>經轉入本校者，他機關學校之專任運動教練服務</w:t>
      </w:r>
      <w:r w:rsidRPr="00283F70">
        <w:rPr>
          <w:rFonts w:ascii="標楷體" w:eastAsia="標楷體" w:hAnsi="標楷體" w:hint="eastAsia"/>
          <w:color w:val="FF0000"/>
          <w:sz w:val="28"/>
          <w:szCs w:val="28"/>
          <w:u w:val="single"/>
        </w:rPr>
        <w:t>學年度</w:t>
      </w:r>
      <w:r w:rsidRPr="00283F70">
        <w:rPr>
          <w:rFonts w:ascii="標楷體" w:eastAsia="標楷體" w:hAnsi="標楷體"/>
          <w:sz w:val="28"/>
          <w:szCs w:val="28"/>
        </w:rPr>
        <w:t>應合併計算，</w:t>
      </w:r>
      <w:r w:rsidRPr="00283F70">
        <w:rPr>
          <w:rFonts w:ascii="標楷體" w:eastAsia="標楷體" w:hAnsi="標楷體" w:hint="eastAsia"/>
          <w:sz w:val="28"/>
          <w:szCs w:val="28"/>
        </w:rPr>
        <w:t>並於本校辦理績效評量;如轉出本校者</w:t>
      </w:r>
      <w:r w:rsidRPr="00283F70">
        <w:rPr>
          <w:rFonts w:ascii="標楷體" w:eastAsia="標楷體" w:hAnsi="標楷體"/>
          <w:sz w:val="28"/>
          <w:szCs w:val="28"/>
        </w:rPr>
        <w:t>，由</w:t>
      </w:r>
      <w:r w:rsidRPr="00283F70">
        <w:rPr>
          <w:rFonts w:ascii="標楷體" w:eastAsia="標楷體" w:hAnsi="標楷體" w:hint="eastAsia"/>
          <w:sz w:val="28"/>
          <w:szCs w:val="28"/>
        </w:rPr>
        <w:t>該服務</w:t>
      </w:r>
      <w:r w:rsidRPr="00283F70">
        <w:rPr>
          <w:rFonts w:ascii="標楷體" w:eastAsia="標楷體" w:hAnsi="標楷體"/>
          <w:sz w:val="28"/>
          <w:szCs w:val="28"/>
        </w:rPr>
        <w:t>學校</w:t>
      </w:r>
      <w:r w:rsidRPr="00283F70">
        <w:rPr>
          <w:rFonts w:ascii="標楷體" w:eastAsia="標楷體" w:hAnsi="標楷體" w:hint="eastAsia"/>
          <w:sz w:val="28"/>
          <w:szCs w:val="28"/>
        </w:rPr>
        <w:t>辦理</w:t>
      </w:r>
      <w:r w:rsidRPr="00283F70">
        <w:rPr>
          <w:rFonts w:ascii="標楷體" w:eastAsia="標楷體" w:hAnsi="標楷體"/>
          <w:sz w:val="28"/>
          <w:szCs w:val="28"/>
        </w:rPr>
        <w:t>績效評</w:t>
      </w:r>
      <w:r w:rsidRPr="00283F70">
        <w:rPr>
          <w:rFonts w:ascii="標楷體" w:eastAsia="標楷體" w:hAnsi="標楷體" w:hint="eastAsia"/>
          <w:sz w:val="28"/>
          <w:szCs w:val="28"/>
        </w:rPr>
        <w:t>量</w:t>
      </w:r>
      <w:r w:rsidRPr="00283F70">
        <w:rPr>
          <w:rFonts w:ascii="標楷體" w:eastAsia="標楷體" w:hAnsi="標楷體"/>
          <w:sz w:val="28"/>
          <w:szCs w:val="28"/>
        </w:rPr>
        <w:t>。</w:t>
      </w:r>
    </w:p>
    <w:p w:rsidR="00A71BB7" w:rsidRPr="00283F70" w:rsidRDefault="007A30D1" w:rsidP="00A71BB7">
      <w:pPr>
        <w:tabs>
          <w:tab w:val="left" w:pos="1701"/>
          <w:tab w:val="left" w:pos="2268"/>
        </w:tabs>
        <w:adjustRightInd w:val="0"/>
        <w:snapToGrid w:val="0"/>
        <w:spacing w:line="40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教練因出國進修、借調、留職停薪、懷孕分娩、流產、</w:t>
      </w:r>
      <w:r w:rsidR="00A71BB7" w:rsidRPr="00283F70">
        <w:rPr>
          <w:rFonts w:ascii="標楷體" w:eastAsia="標楷體" w:hAnsi="標楷體" w:cs="Arial"/>
          <w:sz w:val="28"/>
          <w:szCs w:val="28"/>
          <w:shd w:val="clear" w:color="auto" w:fill="FFFFFF"/>
        </w:rPr>
        <w:t>養育三足歲以下子女</w:t>
      </w:r>
      <w:r w:rsidR="00A71BB7" w:rsidRPr="00283F70">
        <w:rPr>
          <w:rFonts w:ascii="標楷體" w:eastAsia="標楷體" w:hAnsi="標楷體"/>
          <w:sz w:val="28"/>
          <w:szCs w:val="28"/>
        </w:rPr>
        <w:t>、延長病假、公假達六個月以上或遭受其他重大變故者，得於績效評量前檢具證明文件，經本校競技會議審議，簽請校長核准後，延後辦理績效評量，並自原因消失返校服務之次年度起，併計其前後未受績效評量之服務年資，依本辦法規定辦理。</w:t>
      </w:r>
    </w:p>
    <w:p w:rsidR="00A71BB7" w:rsidRPr="00283F70" w:rsidRDefault="00A71BB7" w:rsidP="00A71BB7">
      <w:pPr>
        <w:pStyle w:val="HTML"/>
        <w:tabs>
          <w:tab w:val="clear" w:pos="916"/>
          <w:tab w:val="left" w:pos="600"/>
        </w:tabs>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第九條　　教練之績效評量依下列類別及配分辦理：</w:t>
      </w:r>
    </w:p>
    <w:p w:rsidR="007A30D1"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一、訓練指導績效，佔百分之</w:t>
      </w:r>
      <w:r w:rsidRPr="00283F70">
        <w:rPr>
          <w:rFonts w:ascii="標楷體" w:eastAsia="標楷體" w:hAnsi="標楷體" w:hint="eastAsia"/>
          <w:sz w:val="28"/>
          <w:szCs w:val="28"/>
        </w:rPr>
        <w:t>六</w:t>
      </w:r>
      <w:r w:rsidRPr="00283F70">
        <w:rPr>
          <w:rFonts w:ascii="標楷體" w:eastAsia="標楷體" w:hAnsi="標楷體"/>
          <w:sz w:val="28"/>
          <w:szCs w:val="28"/>
        </w:rPr>
        <w:t>十</w:t>
      </w:r>
      <w:r w:rsidRPr="00283F70">
        <w:rPr>
          <w:rFonts w:ascii="標楷體" w:eastAsia="標楷體" w:hAnsi="標楷體" w:hint="eastAsia"/>
          <w:sz w:val="28"/>
          <w:szCs w:val="28"/>
        </w:rPr>
        <w:t>五</w:t>
      </w:r>
      <w:r w:rsidRPr="00283F70">
        <w:rPr>
          <w:rFonts w:ascii="標楷體" w:eastAsia="標楷體" w:hAnsi="標楷體"/>
          <w:sz w:val="28"/>
          <w:szCs w:val="28"/>
        </w:rPr>
        <w:t>。</w:t>
      </w:r>
    </w:p>
    <w:p w:rsidR="007A30D1"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sz w:val="28"/>
          <w:szCs w:val="28"/>
        </w:rPr>
        <w:t>二、專項運動推廣績效，</w:t>
      </w:r>
      <w:r w:rsidRPr="00283F70">
        <w:rPr>
          <w:rFonts w:ascii="標楷體" w:eastAsia="標楷體" w:hAnsi="標楷體" w:hint="eastAsia"/>
          <w:sz w:val="28"/>
          <w:szCs w:val="28"/>
        </w:rPr>
        <w:t>占</w:t>
      </w:r>
      <w:r w:rsidRPr="00283F70">
        <w:rPr>
          <w:rFonts w:ascii="標楷體" w:eastAsia="標楷體" w:hAnsi="標楷體"/>
          <w:sz w:val="28"/>
          <w:szCs w:val="28"/>
        </w:rPr>
        <w:t>百分之二十。</w:t>
      </w:r>
    </w:p>
    <w:p w:rsidR="00A71BB7" w:rsidRPr="00283F70" w:rsidRDefault="00A71BB7" w:rsidP="007A30D1">
      <w:pPr>
        <w:spacing w:line="400" w:lineRule="exact"/>
        <w:ind w:leftChars="709" w:left="2600" w:hangingChars="422" w:hanging="1182"/>
        <w:rPr>
          <w:rFonts w:ascii="標楷體" w:eastAsia="標楷體" w:hAnsi="標楷體"/>
          <w:sz w:val="28"/>
          <w:szCs w:val="28"/>
        </w:rPr>
      </w:pPr>
      <w:r w:rsidRPr="00283F70">
        <w:rPr>
          <w:rFonts w:ascii="標楷體" w:eastAsia="標楷體" w:hAnsi="標楷體" w:hint="eastAsia"/>
          <w:sz w:val="28"/>
          <w:szCs w:val="28"/>
        </w:rPr>
        <w:t>三、</w:t>
      </w:r>
      <w:r w:rsidRPr="00283F70">
        <w:rPr>
          <w:rFonts w:ascii="標楷體" w:eastAsia="標楷體" w:hAnsi="標楷體"/>
          <w:sz w:val="28"/>
          <w:szCs w:val="28"/>
        </w:rPr>
        <w:t>年度成績考核，佔百分之十</w:t>
      </w:r>
      <w:r w:rsidRPr="00283F70">
        <w:rPr>
          <w:rFonts w:ascii="標楷體" w:eastAsia="標楷體" w:hAnsi="標楷體" w:hint="eastAsia"/>
          <w:sz w:val="28"/>
          <w:szCs w:val="28"/>
        </w:rPr>
        <w:t>五</w:t>
      </w:r>
      <w:r w:rsidRPr="00283F70">
        <w:rPr>
          <w:rFonts w:ascii="標楷體" w:eastAsia="標楷體" w:hAnsi="標楷體"/>
          <w:sz w:val="28"/>
          <w:szCs w:val="28"/>
        </w:rPr>
        <w:t>。</w:t>
      </w:r>
    </w:p>
    <w:p w:rsidR="00A71BB7" w:rsidRPr="00283F70" w:rsidRDefault="00A71BB7" w:rsidP="00A71BB7">
      <w:pPr>
        <w:pStyle w:val="HTML"/>
        <w:tabs>
          <w:tab w:val="clear" w:pos="916"/>
          <w:tab w:val="left" w:pos="600"/>
        </w:tabs>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 xml:space="preserve">　</w:t>
      </w:r>
      <w:r w:rsidR="007A30D1">
        <w:rPr>
          <w:rFonts w:ascii="標楷體" w:eastAsia="標楷體" w:hAnsi="標楷體"/>
          <w:sz w:val="28"/>
          <w:szCs w:val="28"/>
        </w:rPr>
        <w:t xml:space="preserve">　　</w:t>
      </w:r>
      <w:r w:rsidRPr="00283F70">
        <w:rPr>
          <w:rFonts w:ascii="標楷體" w:eastAsia="標楷體" w:hAnsi="標楷體" w:hint="eastAsia"/>
          <w:sz w:val="28"/>
          <w:szCs w:val="28"/>
        </w:rPr>
        <w:t>前</w:t>
      </w:r>
      <w:r w:rsidRPr="00283F70">
        <w:rPr>
          <w:rFonts w:ascii="標楷體" w:eastAsia="標楷體" w:hAnsi="標楷體"/>
          <w:sz w:val="28"/>
          <w:szCs w:val="28"/>
        </w:rPr>
        <w:t>項第一款</w:t>
      </w:r>
      <w:r w:rsidRPr="00283F70">
        <w:rPr>
          <w:rFonts w:ascii="標楷體" w:eastAsia="標楷體" w:hAnsi="標楷體" w:hint="eastAsia"/>
          <w:sz w:val="28"/>
          <w:szCs w:val="28"/>
        </w:rPr>
        <w:t>及第二款</w:t>
      </w:r>
      <w:r w:rsidRPr="00283F70">
        <w:rPr>
          <w:rFonts w:ascii="標楷體" w:eastAsia="標楷體" w:hAnsi="標楷體"/>
          <w:sz w:val="28"/>
          <w:szCs w:val="28"/>
        </w:rPr>
        <w:t>之績效評量表</w:t>
      </w:r>
      <w:r w:rsidRPr="00283F70">
        <w:rPr>
          <w:rFonts w:ascii="標楷體" w:eastAsia="標楷體" w:hAnsi="標楷體" w:hint="eastAsia"/>
          <w:sz w:val="28"/>
          <w:szCs w:val="28"/>
        </w:rPr>
        <w:t>(</w:t>
      </w:r>
      <w:r w:rsidRPr="00283F70">
        <w:rPr>
          <w:rFonts w:ascii="標楷體" w:eastAsia="標楷體" w:hAnsi="標楷體"/>
          <w:sz w:val="28"/>
          <w:szCs w:val="28"/>
        </w:rPr>
        <w:t>如附表</w:t>
      </w:r>
      <w:r w:rsidRPr="00283F70">
        <w:rPr>
          <w:rFonts w:ascii="標楷體" w:eastAsia="標楷體" w:hAnsi="標楷體" w:hint="eastAsia"/>
          <w:sz w:val="28"/>
          <w:szCs w:val="28"/>
        </w:rPr>
        <w:t>)</w:t>
      </w:r>
      <w:r w:rsidRPr="00283F70">
        <w:rPr>
          <w:rFonts w:ascii="標楷體" w:eastAsia="標楷體" w:hAnsi="標楷體"/>
          <w:sz w:val="28"/>
          <w:szCs w:val="28"/>
        </w:rPr>
        <w:t>由本校競技學院辦理。</w:t>
      </w:r>
    </w:p>
    <w:p w:rsidR="00A71BB7" w:rsidRPr="00283F70" w:rsidRDefault="00A71BB7" w:rsidP="007A30D1">
      <w:pPr>
        <w:pStyle w:val="HTML"/>
        <w:tabs>
          <w:tab w:val="clear" w:pos="916"/>
          <w:tab w:val="left" w:pos="600"/>
        </w:tabs>
        <w:spacing w:line="400" w:lineRule="exact"/>
        <w:ind w:leftChars="425" w:left="850"/>
        <w:rPr>
          <w:rFonts w:ascii="標楷體" w:eastAsia="標楷體" w:hAnsi="標楷體"/>
          <w:sz w:val="28"/>
          <w:szCs w:val="28"/>
        </w:rPr>
      </w:pPr>
      <w:r w:rsidRPr="00283F70">
        <w:rPr>
          <w:rFonts w:ascii="標楷體" w:eastAsia="標楷體" w:hAnsi="標楷體"/>
          <w:sz w:val="28"/>
          <w:szCs w:val="28"/>
        </w:rPr>
        <w:t>績效評量總分以六十分為通過評量；績效評量不通過者不予續聘。</w:t>
      </w:r>
    </w:p>
    <w:p w:rsidR="00A71BB7" w:rsidRPr="00283F70" w:rsidRDefault="007A30D1" w:rsidP="00A71BB7">
      <w:pPr>
        <w:pStyle w:val="HTML"/>
        <w:tabs>
          <w:tab w:val="clear" w:pos="916"/>
          <w:tab w:val="left" w:pos="600"/>
        </w:tabs>
        <w:spacing w:line="400" w:lineRule="exact"/>
        <w:ind w:left="840" w:hangingChars="300" w:hanging="840"/>
        <w:rPr>
          <w:rFonts w:ascii="標楷體" w:eastAsia="標楷體" w:hAnsi="標楷體"/>
          <w:sz w:val="28"/>
          <w:szCs w:val="28"/>
        </w:rPr>
      </w:pPr>
      <w:r>
        <w:rPr>
          <w:rFonts w:ascii="標楷體" w:eastAsia="標楷體" w:hAnsi="標楷體"/>
          <w:sz w:val="28"/>
          <w:szCs w:val="28"/>
        </w:rPr>
        <w:t xml:space="preserve">　　　</w:t>
      </w:r>
      <w:r w:rsidR="00A71BB7" w:rsidRPr="00283F70">
        <w:rPr>
          <w:rFonts w:ascii="標楷體" w:eastAsia="標楷體" w:hAnsi="標楷體"/>
          <w:sz w:val="28"/>
          <w:szCs w:val="28"/>
        </w:rPr>
        <w:t>績效評量總分未達七十分者，由競技學院給予適當輔導，並追踪其成效。</w:t>
      </w:r>
    </w:p>
    <w:p w:rsidR="00A71BB7" w:rsidRPr="00283F70" w:rsidRDefault="00A71BB7" w:rsidP="007A30D1">
      <w:pPr>
        <w:pStyle w:val="HTML"/>
        <w:tabs>
          <w:tab w:val="clear" w:pos="916"/>
          <w:tab w:val="left" w:pos="600"/>
        </w:tabs>
        <w:spacing w:line="400" w:lineRule="exact"/>
        <w:ind w:leftChars="425" w:left="850"/>
        <w:rPr>
          <w:rFonts w:ascii="標楷體" w:eastAsia="標楷體" w:hAnsi="標楷體"/>
          <w:sz w:val="28"/>
          <w:szCs w:val="28"/>
        </w:rPr>
      </w:pPr>
      <w:r w:rsidRPr="00283F70">
        <w:rPr>
          <w:rFonts w:ascii="標楷體" w:eastAsia="標楷體" w:hAnsi="標楷體" w:hint="eastAsia"/>
          <w:sz w:val="28"/>
          <w:szCs w:val="28"/>
        </w:rPr>
        <w:t>前二項之</w:t>
      </w:r>
      <w:r w:rsidRPr="00283F70">
        <w:rPr>
          <w:rFonts w:ascii="標楷體" w:eastAsia="標楷體" w:hAnsi="標楷體"/>
          <w:sz w:val="28"/>
          <w:szCs w:val="28"/>
        </w:rPr>
        <w:t>規定，自中華民國一百零六年八月一日</w:t>
      </w:r>
      <w:r w:rsidRPr="00283F70">
        <w:rPr>
          <w:rFonts w:ascii="標楷體" w:eastAsia="標楷體" w:hAnsi="標楷體" w:hint="eastAsia"/>
          <w:sz w:val="28"/>
          <w:szCs w:val="28"/>
        </w:rPr>
        <w:t>起</w:t>
      </w:r>
      <w:r w:rsidRPr="00283F70">
        <w:rPr>
          <w:rFonts w:ascii="標楷體" w:eastAsia="標楷體" w:hAnsi="標楷體"/>
          <w:sz w:val="28"/>
          <w:szCs w:val="28"/>
        </w:rPr>
        <w:t>施行。</w:t>
      </w:r>
    </w:p>
    <w:p w:rsidR="00A71BB7" w:rsidRPr="00283F70" w:rsidRDefault="00A71BB7" w:rsidP="00A71BB7">
      <w:pPr>
        <w:pStyle w:val="HTML"/>
        <w:spacing w:line="400" w:lineRule="exact"/>
        <w:ind w:left="840" w:hangingChars="300" w:hanging="840"/>
        <w:rPr>
          <w:rFonts w:ascii="標楷體" w:eastAsia="標楷體" w:hAnsi="標楷體"/>
          <w:sz w:val="28"/>
          <w:szCs w:val="28"/>
        </w:rPr>
      </w:pPr>
      <w:r w:rsidRPr="00283F70">
        <w:rPr>
          <w:rFonts w:ascii="標楷體" w:eastAsia="標楷體" w:hAnsi="標楷體"/>
          <w:sz w:val="28"/>
          <w:szCs w:val="28"/>
        </w:rPr>
        <w:t xml:space="preserve">第十條　　</w:t>
      </w:r>
      <w:r w:rsidRPr="00283F70">
        <w:rPr>
          <w:rFonts w:ascii="標楷體" w:eastAsia="標楷體" w:hAnsi="標楷體" w:hint="eastAsia"/>
          <w:sz w:val="28"/>
          <w:szCs w:val="28"/>
        </w:rPr>
        <w:t>當學年度應受績效評量之教練，須於</w:t>
      </w:r>
      <w:r w:rsidRPr="00283F70">
        <w:rPr>
          <w:rFonts w:ascii="標楷體" w:eastAsia="標楷體" w:hAnsi="標楷體" w:hint="eastAsia"/>
          <w:color w:val="FF0000"/>
          <w:sz w:val="28"/>
          <w:szCs w:val="28"/>
          <w:u w:val="single"/>
        </w:rPr>
        <w:t>九月</w:t>
      </w:r>
      <w:r w:rsidRPr="00283F70">
        <w:rPr>
          <w:rFonts w:ascii="標楷體" w:eastAsia="標楷體" w:hAnsi="標楷體" w:hint="eastAsia"/>
          <w:sz w:val="28"/>
          <w:szCs w:val="28"/>
        </w:rPr>
        <w:t>檢具應受評量三年期間之相關資料送交系所協助查證分數，未提出者，視為未通過評量；受評所檢具之資料須由本校運動競賽成績管理系統下載者始可採計分數。</w:t>
      </w:r>
    </w:p>
    <w:p w:rsidR="00A71BB7" w:rsidRPr="00283F70" w:rsidRDefault="00A71BB7" w:rsidP="007A30D1">
      <w:pPr>
        <w:pStyle w:val="HTML"/>
        <w:spacing w:line="400" w:lineRule="exact"/>
        <w:ind w:leftChars="425" w:left="850"/>
        <w:rPr>
          <w:rFonts w:ascii="標楷體" w:eastAsia="標楷體" w:hAnsi="標楷體"/>
          <w:sz w:val="28"/>
          <w:szCs w:val="28"/>
        </w:rPr>
      </w:pPr>
      <w:r w:rsidRPr="00283F70">
        <w:rPr>
          <w:rFonts w:ascii="標楷體" w:eastAsia="標楷體" w:hAnsi="標楷體" w:hint="eastAsia"/>
          <w:sz w:val="28"/>
          <w:szCs w:val="28"/>
        </w:rPr>
        <w:t>競技學院再予協助查證分數後，於</w:t>
      </w:r>
      <w:r w:rsidRPr="00283F70">
        <w:rPr>
          <w:rFonts w:ascii="標楷體" w:eastAsia="標楷體" w:hAnsi="標楷體" w:hint="eastAsia"/>
          <w:color w:val="FF0000"/>
          <w:sz w:val="28"/>
          <w:szCs w:val="28"/>
          <w:u w:val="single"/>
        </w:rPr>
        <w:t>十月底前完成</w:t>
      </w:r>
      <w:r w:rsidRPr="00283F70">
        <w:rPr>
          <w:rFonts w:ascii="標楷體" w:eastAsia="標楷體" w:hAnsi="標楷體" w:hint="eastAsia"/>
          <w:sz w:val="28"/>
          <w:szCs w:val="28"/>
        </w:rPr>
        <w:t>將績效評量表連同相關證明文件提交本會評定，</w:t>
      </w:r>
      <w:r w:rsidRPr="00283F70">
        <w:rPr>
          <w:rFonts w:ascii="標楷體" w:eastAsia="標楷體" w:hAnsi="標楷體" w:hint="eastAsia"/>
          <w:color w:val="FF0000"/>
          <w:sz w:val="28"/>
          <w:szCs w:val="28"/>
          <w:u w:val="single"/>
        </w:rPr>
        <w:t>本會於十二月底前完成評量作業，</w:t>
      </w:r>
      <w:r w:rsidRPr="00283F70">
        <w:rPr>
          <w:rFonts w:ascii="標楷體" w:eastAsia="標楷體" w:hAnsi="標楷體"/>
          <w:sz w:val="28"/>
          <w:szCs w:val="28"/>
        </w:rPr>
        <w:t>評量結果經</w:t>
      </w:r>
      <w:r w:rsidRPr="00283F70">
        <w:rPr>
          <w:rFonts w:ascii="標楷體" w:eastAsia="標楷體" w:hAnsi="標楷體" w:hint="eastAsia"/>
          <w:sz w:val="28"/>
          <w:szCs w:val="28"/>
        </w:rPr>
        <w:t>本會決議並陳請校長核定後，</w:t>
      </w:r>
      <w:r w:rsidRPr="00283F70">
        <w:rPr>
          <w:rFonts w:ascii="標楷體" w:eastAsia="標楷體" w:hAnsi="標楷體"/>
          <w:sz w:val="28"/>
          <w:szCs w:val="28"/>
        </w:rPr>
        <w:t>書面通知受評量</w:t>
      </w:r>
      <w:r w:rsidRPr="00283F70">
        <w:rPr>
          <w:rFonts w:ascii="標楷體" w:eastAsia="標楷體" w:hAnsi="標楷體" w:hint="eastAsia"/>
          <w:sz w:val="28"/>
          <w:szCs w:val="28"/>
        </w:rPr>
        <w:t>教練</w:t>
      </w:r>
      <w:r w:rsidRPr="00283F70">
        <w:rPr>
          <w:rFonts w:ascii="標楷體" w:eastAsia="標楷體" w:hAnsi="標楷體"/>
          <w:sz w:val="28"/>
          <w:szCs w:val="28"/>
        </w:rPr>
        <w:t>。</w:t>
      </w:r>
    </w:p>
    <w:p w:rsidR="00A71BB7" w:rsidRDefault="00A71BB7" w:rsidP="00A71BB7">
      <w:pPr>
        <w:pStyle w:val="HTML"/>
        <w:spacing w:line="400" w:lineRule="exact"/>
        <w:ind w:left="722" w:hangingChars="258" w:hanging="722"/>
        <w:rPr>
          <w:rFonts w:ascii="標楷體" w:eastAsia="標楷體" w:hAnsi="標楷體"/>
          <w:sz w:val="28"/>
          <w:szCs w:val="28"/>
        </w:rPr>
      </w:pPr>
      <w:r w:rsidRPr="00283F70">
        <w:rPr>
          <w:rFonts w:ascii="標楷體" w:eastAsia="標楷體" w:hAnsi="標楷體"/>
          <w:sz w:val="28"/>
          <w:szCs w:val="28"/>
        </w:rPr>
        <w:t>第十一條　  本辦法經校務會議通過並陳請校長核定後公布實施，修正時亦同。</w:t>
      </w:r>
    </w:p>
    <w:p w:rsidR="00086AEE" w:rsidRDefault="00086AEE"/>
    <w:p w:rsidR="00726F4A" w:rsidRDefault="00726F4A"/>
    <w:p w:rsidR="00726F4A" w:rsidRDefault="00726F4A"/>
    <w:p w:rsidR="00726F4A" w:rsidRDefault="00726F4A"/>
    <w:p w:rsidR="00726F4A" w:rsidRDefault="00726F4A"/>
    <w:p w:rsidR="00726F4A" w:rsidRDefault="00726F4A"/>
    <w:p w:rsidR="00726F4A" w:rsidRDefault="00726F4A"/>
    <w:p w:rsidR="00726F4A" w:rsidRDefault="00726F4A"/>
    <w:p w:rsidR="00726F4A" w:rsidRDefault="00726F4A"/>
    <w:p w:rsidR="00726F4A" w:rsidRPr="00064C1E" w:rsidRDefault="00726F4A" w:rsidP="00726F4A">
      <w:pPr>
        <w:tabs>
          <w:tab w:val="left" w:pos="1455"/>
          <w:tab w:val="left" w:pos="2268"/>
        </w:tabs>
        <w:spacing w:line="400" w:lineRule="exact"/>
        <w:rPr>
          <w:rFonts w:ascii="標楷體" w:eastAsia="標楷體" w:hAnsi="標楷體"/>
          <w:sz w:val="36"/>
          <w:szCs w:val="36"/>
        </w:rPr>
      </w:pPr>
      <w:r w:rsidRPr="00283F70">
        <w:rPr>
          <w:rFonts w:ascii="標楷體" w:eastAsia="標楷體" w:hAnsi="標楷體" w:hint="eastAsia"/>
          <w:sz w:val="24"/>
          <w:szCs w:val="24"/>
        </w:rPr>
        <w:lastRenderedPageBreak/>
        <w:t>附表：</w:t>
      </w:r>
      <w:r>
        <w:rPr>
          <w:rFonts w:ascii="標楷體" w:eastAsia="標楷體" w:hAnsi="標楷體" w:hint="eastAsia"/>
          <w:sz w:val="24"/>
          <w:szCs w:val="24"/>
        </w:rPr>
        <w:t xml:space="preserve">        </w:t>
      </w:r>
      <w:r w:rsidRPr="00064C1E">
        <w:rPr>
          <w:rFonts w:ascii="標楷體" w:eastAsia="標楷體" w:hAnsi="標楷體" w:hint="eastAsia"/>
          <w:b/>
          <w:sz w:val="36"/>
          <w:szCs w:val="36"/>
        </w:rPr>
        <w:t>國立體育大學專任運動教練績效評量表</w:t>
      </w:r>
    </w:p>
    <w:p w:rsidR="00726F4A" w:rsidRPr="004B5AEF" w:rsidRDefault="00726F4A" w:rsidP="00726F4A">
      <w:pPr>
        <w:snapToGrid w:val="0"/>
        <w:spacing w:line="220" w:lineRule="exact"/>
        <w:ind w:leftChars="2400" w:left="4800"/>
        <w:rPr>
          <w:rFonts w:ascii="標楷體" w:eastAsia="標楷體" w:hAnsi="標楷體"/>
          <w:color w:val="auto"/>
        </w:rPr>
      </w:pPr>
      <w:r w:rsidRPr="004B5AEF">
        <w:rPr>
          <w:rFonts w:ascii="標楷體" w:eastAsia="標楷體" w:hAnsi="標楷體" w:hint="eastAsia"/>
          <w:color w:val="auto"/>
        </w:rPr>
        <w:t xml:space="preserve">103年9月30日103學年度第1次校務會議通過 </w:t>
      </w:r>
    </w:p>
    <w:p w:rsidR="00726F4A" w:rsidRPr="004B5AEF" w:rsidRDefault="00726F4A" w:rsidP="00726F4A">
      <w:pPr>
        <w:snapToGrid w:val="0"/>
        <w:spacing w:line="220" w:lineRule="exact"/>
        <w:ind w:leftChars="2400" w:left="4800"/>
        <w:rPr>
          <w:rFonts w:ascii="標楷體" w:eastAsia="標楷體" w:hAnsi="標楷體"/>
          <w:color w:val="auto"/>
        </w:rPr>
      </w:pPr>
      <w:r w:rsidRPr="004B5AEF">
        <w:rPr>
          <w:rFonts w:ascii="標楷體" w:eastAsia="標楷體" w:hAnsi="標楷體" w:hint="eastAsia"/>
          <w:color w:val="auto"/>
        </w:rPr>
        <w:t>106年10月17日106學年度第1次</w:t>
      </w:r>
      <w:r w:rsidRPr="004B5AEF">
        <w:rPr>
          <w:rFonts w:ascii="標楷體" w:eastAsia="標楷體" w:hAnsi="標楷體"/>
          <w:color w:val="auto"/>
        </w:rPr>
        <w:t>校務會議</w:t>
      </w:r>
      <w:r w:rsidRPr="004B5AEF">
        <w:rPr>
          <w:rFonts w:ascii="標楷體" w:eastAsia="標楷體" w:hAnsi="標楷體" w:hint="eastAsia"/>
          <w:color w:val="auto"/>
        </w:rPr>
        <w:t>修</w:t>
      </w:r>
      <w:r w:rsidRPr="004B5AEF">
        <w:rPr>
          <w:rFonts w:ascii="標楷體" w:eastAsia="標楷體" w:hAnsi="標楷體"/>
          <w:color w:val="auto"/>
        </w:rPr>
        <w:t>正通</w:t>
      </w:r>
      <w:r w:rsidRPr="004B5AEF">
        <w:rPr>
          <w:rFonts w:ascii="標楷體" w:eastAsia="標楷體" w:hAnsi="標楷體" w:hint="eastAsia"/>
          <w:color w:val="auto"/>
        </w:rPr>
        <w:t>過</w:t>
      </w:r>
    </w:p>
    <w:p w:rsidR="00726F4A" w:rsidRPr="00283F70" w:rsidRDefault="00726F4A" w:rsidP="00726F4A">
      <w:pPr>
        <w:snapToGrid w:val="0"/>
        <w:spacing w:line="220" w:lineRule="exact"/>
        <w:ind w:leftChars="2400" w:left="4800"/>
        <w:rPr>
          <w:rFonts w:ascii="標楷體" w:eastAsia="標楷體" w:hAnsi="標楷體"/>
        </w:rPr>
      </w:pPr>
      <w:r w:rsidRPr="00283F70">
        <w:rPr>
          <w:rFonts w:ascii="標楷體" w:eastAsia="標楷體" w:hAnsi="標楷體" w:hint="eastAsia"/>
          <w:color w:val="FF0000"/>
        </w:rPr>
        <w:t>107年10月2日107學年度第1次校務會議</w:t>
      </w:r>
      <w:r>
        <w:rPr>
          <w:rFonts w:ascii="標楷體" w:eastAsia="標楷體" w:hAnsi="標楷體" w:hint="eastAsia"/>
          <w:color w:val="FF0000"/>
          <w:lang w:eastAsia="zh-HK"/>
        </w:rPr>
        <w:t>修正</w:t>
      </w:r>
      <w:r w:rsidRPr="00283F70">
        <w:rPr>
          <w:rFonts w:ascii="標楷體" w:eastAsia="標楷體" w:hAnsi="標楷體" w:hint="eastAsia"/>
          <w:color w:val="FF0000"/>
        </w:rPr>
        <w:t>通過</w:t>
      </w:r>
    </w:p>
    <w:tbl>
      <w:tblPr>
        <w:tblW w:w="10868"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8"/>
        <w:gridCol w:w="9"/>
        <w:gridCol w:w="695"/>
        <w:gridCol w:w="14"/>
        <w:gridCol w:w="1704"/>
        <w:gridCol w:w="1653"/>
        <w:gridCol w:w="567"/>
        <w:gridCol w:w="709"/>
        <w:gridCol w:w="709"/>
        <w:gridCol w:w="850"/>
        <w:gridCol w:w="709"/>
        <w:gridCol w:w="709"/>
        <w:gridCol w:w="1842"/>
      </w:tblGrid>
      <w:tr w:rsidR="00726F4A" w:rsidRPr="00283F70" w:rsidTr="00722006">
        <w:tc>
          <w:tcPr>
            <w:tcW w:w="707"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類別</w:t>
            </w:r>
          </w:p>
        </w:tc>
        <w:tc>
          <w:tcPr>
            <w:tcW w:w="709"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序號</w:t>
            </w:r>
          </w:p>
        </w:tc>
        <w:tc>
          <w:tcPr>
            <w:tcW w:w="3357"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b/>
                <w:sz w:val="20"/>
                <w:szCs w:val="20"/>
              </w:rPr>
              <w:t>評分項目基準</w:t>
            </w:r>
          </w:p>
        </w:tc>
        <w:tc>
          <w:tcPr>
            <w:tcW w:w="1985" w:type="dxa"/>
            <w:gridSpan w:val="3"/>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給分基準</w:t>
            </w:r>
          </w:p>
        </w:tc>
        <w:tc>
          <w:tcPr>
            <w:tcW w:w="850"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r w:rsidRPr="00283F70">
              <w:rPr>
                <w:rFonts w:hint="eastAsia"/>
                <w:b/>
                <w:sz w:val="20"/>
                <w:szCs w:val="20"/>
              </w:rPr>
              <w:t>自評分數</w:t>
            </w:r>
          </w:p>
        </w:tc>
        <w:tc>
          <w:tcPr>
            <w:tcW w:w="709"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r w:rsidRPr="00283F70">
              <w:rPr>
                <w:rFonts w:hint="eastAsia"/>
                <w:b/>
                <w:sz w:val="20"/>
                <w:szCs w:val="20"/>
              </w:rPr>
              <w:t>學系查證</w:t>
            </w:r>
          </w:p>
        </w:tc>
        <w:tc>
          <w:tcPr>
            <w:tcW w:w="709"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學院查證</w:t>
            </w:r>
          </w:p>
        </w:tc>
        <w:tc>
          <w:tcPr>
            <w:tcW w:w="1842"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備註</w:t>
            </w:r>
          </w:p>
        </w:tc>
      </w:tr>
      <w:tr w:rsidR="00726F4A" w:rsidRPr="00283F70" w:rsidTr="00722006">
        <w:trPr>
          <w:trHeight w:val="510"/>
        </w:trPr>
        <w:tc>
          <w:tcPr>
            <w:tcW w:w="698" w:type="dxa"/>
            <w:vMerge w:val="restart"/>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訓</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練</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或</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指</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導</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績</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效</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65</w:t>
            </w:r>
          </w:p>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b/>
              </w:rPr>
              <w:t>％</w:t>
            </w: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w:t>
            </w:r>
          </w:p>
        </w:tc>
        <w:tc>
          <w:tcPr>
            <w:tcW w:w="3371" w:type="dxa"/>
            <w:gridSpan w:val="3"/>
            <w:vAlign w:val="center"/>
          </w:tcPr>
          <w:p w:rsidR="00726F4A" w:rsidRPr="00283F70" w:rsidRDefault="00726F4A" w:rsidP="00722006">
            <w:pPr>
              <w:snapToGrid w:val="0"/>
              <w:jc w:val="both"/>
              <w:rPr>
                <w:rFonts w:ascii="標楷體" w:eastAsia="標楷體" w:hAnsi="標楷體"/>
              </w:rPr>
            </w:pPr>
            <w:r w:rsidRPr="00283F70">
              <w:rPr>
                <w:rFonts w:ascii="標楷體" w:eastAsia="標楷體" w:hAnsi="標楷體" w:hint="eastAsia"/>
              </w:rPr>
              <w:t>一等一級國光體育獎章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val="restart"/>
            <w:tcBorders>
              <w:left w:val="single" w:sz="4" w:space="0" w:color="auto"/>
            </w:tcBorders>
            <w:shd w:val="clear" w:color="auto" w:fill="auto"/>
          </w:tcPr>
          <w:p w:rsidR="00726F4A" w:rsidRPr="00283F70" w:rsidRDefault="00726F4A" w:rsidP="00726F4A">
            <w:pPr>
              <w:numPr>
                <w:ilvl w:val="0"/>
                <w:numId w:val="1"/>
              </w:numPr>
              <w:snapToGrid w:val="0"/>
              <w:jc w:val="both"/>
              <w:rPr>
                <w:rFonts w:ascii="標楷體" w:eastAsia="標楷體" w:hAnsi="標楷體"/>
              </w:rPr>
            </w:pPr>
            <w:r w:rsidRPr="00283F70">
              <w:rPr>
                <w:rFonts w:ascii="標楷體" w:eastAsia="標楷體" w:hAnsi="標楷體"/>
              </w:rPr>
              <w:t>團體運動種類同一團隊之績效或個人運動種類同一選手之績效，於教練接受評量期間內，以最高一次給分基準核計。</w:t>
            </w:r>
          </w:p>
          <w:p w:rsidR="00726F4A" w:rsidRPr="00283F70" w:rsidRDefault="00726F4A" w:rsidP="00726F4A">
            <w:pPr>
              <w:numPr>
                <w:ilvl w:val="0"/>
                <w:numId w:val="1"/>
              </w:numPr>
              <w:snapToGrid w:val="0"/>
              <w:jc w:val="both"/>
              <w:rPr>
                <w:rFonts w:ascii="標楷體" w:eastAsia="標楷體" w:hAnsi="標楷體"/>
              </w:rPr>
            </w:pPr>
            <w:r w:rsidRPr="00283F70">
              <w:rPr>
                <w:rFonts w:ascii="標楷體" w:eastAsia="標楷體" w:hAnsi="標楷體"/>
              </w:rPr>
              <w:t>個人運動種類同一選手依競賽規程同時參加個人賽及團體賽 (至多採計4人) 獲獎者，每年擇一採計。</w:t>
            </w:r>
          </w:p>
          <w:p w:rsidR="00726F4A" w:rsidRPr="00283F70" w:rsidRDefault="00726F4A" w:rsidP="00726F4A">
            <w:pPr>
              <w:numPr>
                <w:ilvl w:val="0"/>
                <w:numId w:val="1"/>
              </w:numPr>
              <w:snapToGrid w:val="0"/>
              <w:jc w:val="both"/>
              <w:rPr>
                <w:rFonts w:ascii="標楷體" w:eastAsia="標楷體" w:hAnsi="標楷體"/>
              </w:rPr>
            </w:pPr>
            <w:r w:rsidRPr="00283F70">
              <w:rPr>
                <w:rFonts w:ascii="標楷體" w:eastAsia="標楷體" w:hAnsi="標楷體"/>
              </w:rPr>
              <w:t>個人運動種類不同選手之績效，按備註1給分基準累計之。</w:t>
            </w:r>
          </w:p>
          <w:p w:rsidR="00726F4A" w:rsidRPr="00283F70" w:rsidRDefault="00726F4A" w:rsidP="00726F4A">
            <w:pPr>
              <w:numPr>
                <w:ilvl w:val="0"/>
                <w:numId w:val="1"/>
              </w:numPr>
              <w:snapToGrid w:val="0"/>
              <w:jc w:val="both"/>
              <w:rPr>
                <w:rFonts w:ascii="標楷體" w:eastAsia="標楷體" w:hAnsi="標楷體"/>
              </w:rPr>
            </w:pPr>
            <w:r w:rsidRPr="00283F70">
              <w:rPr>
                <w:rFonts w:ascii="標楷體" w:eastAsia="標楷體" w:hAnsi="標楷體"/>
              </w:rPr>
              <w:t>團體運動種類之績效，以個人運動項目給分基準乘以三倍核計</w:t>
            </w:r>
          </w:p>
          <w:p w:rsidR="00726F4A" w:rsidRPr="00283F70" w:rsidRDefault="00726F4A" w:rsidP="00726F4A">
            <w:pPr>
              <w:numPr>
                <w:ilvl w:val="0"/>
                <w:numId w:val="1"/>
              </w:numPr>
              <w:snapToGrid w:val="0"/>
              <w:jc w:val="both"/>
              <w:rPr>
                <w:rFonts w:ascii="標楷體" w:eastAsia="標楷體" w:hAnsi="標楷體"/>
                <w:b/>
              </w:rPr>
            </w:pPr>
            <w:r w:rsidRPr="00283F70">
              <w:rPr>
                <w:rFonts w:ascii="標楷體" w:eastAsia="標楷體" w:hAnsi="標楷體" w:hint="eastAsia"/>
              </w:rPr>
              <w:t>僅採計聘任時之專項運動績效</w:t>
            </w:r>
          </w:p>
          <w:p w:rsidR="00726F4A" w:rsidRPr="00283F70" w:rsidRDefault="00726F4A" w:rsidP="00726F4A">
            <w:pPr>
              <w:numPr>
                <w:ilvl w:val="0"/>
                <w:numId w:val="1"/>
              </w:numPr>
              <w:snapToGrid w:val="0"/>
              <w:jc w:val="both"/>
              <w:rPr>
                <w:rFonts w:ascii="標楷體" w:eastAsia="標楷體" w:hAnsi="標楷體"/>
                <w:b/>
              </w:rPr>
            </w:pPr>
            <w:r w:rsidRPr="00283F70">
              <w:rPr>
                <w:rFonts w:ascii="標楷體" w:eastAsia="標楷體" w:hAnsi="標楷體" w:hint="eastAsia"/>
                <w:b/>
              </w:rPr>
              <w:t>序號10國際賽制之認定，依競技學院另訂之標準表計分。</w:t>
            </w: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一等二級國光體育獎章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95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一等三級國光體育獎章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90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4</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二等一級國光體育獎章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80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二等二級國光體育獎章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70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6</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二等三級國光體育獎章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65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7</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三等一級國光體育獎章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55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8</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三等二級國光體育獎章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45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9</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三等三級國光體育獎章</w:t>
            </w:r>
          </w:p>
        </w:tc>
        <w:tc>
          <w:tcPr>
            <w:tcW w:w="1985" w:type="dxa"/>
            <w:gridSpan w:val="3"/>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40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412"/>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bottom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p>
        </w:tc>
        <w:tc>
          <w:tcPr>
            <w:tcW w:w="3371" w:type="dxa"/>
            <w:gridSpan w:val="3"/>
            <w:tcBorders>
              <w:bottom w:val="single" w:sz="4" w:space="0" w:color="auto"/>
            </w:tcBorders>
            <w:vAlign w:val="center"/>
          </w:tcPr>
          <w:p w:rsidR="00726F4A" w:rsidRPr="00283F70" w:rsidRDefault="00726F4A" w:rsidP="00722006">
            <w:pPr>
              <w:snapToGrid w:val="0"/>
              <w:spacing w:line="240" w:lineRule="exact"/>
              <w:rPr>
                <w:rFonts w:ascii="標楷體" w:eastAsia="標楷體" w:hAnsi="標楷體"/>
              </w:rPr>
            </w:pPr>
          </w:p>
        </w:tc>
        <w:tc>
          <w:tcPr>
            <w:tcW w:w="1985" w:type="dxa"/>
            <w:gridSpan w:val="3"/>
            <w:tcBorders>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依獲獎名次給分</w:t>
            </w:r>
          </w:p>
        </w:tc>
        <w:tc>
          <w:tcPr>
            <w:tcW w:w="850" w:type="dxa"/>
            <w:tcBorders>
              <w:left w:val="single" w:sz="4" w:space="0" w:color="auto"/>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34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val="restart"/>
            <w:tcBorders>
              <w:top w:val="single" w:sz="4" w:space="0" w:color="auto"/>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3371" w:type="dxa"/>
            <w:gridSpan w:val="3"/>
            <w:vMerge w:val="restart"/>
            <w:tcBorders>
              <w:top w:val="single" w:sz="4" w:space="0" w:color="auto"/>
            </w:tcBorders>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獲得國光獎章以外之國際正式比賽</w:t>
            </w:r>
          </w:p>
        </w:tc>
        <w:tc>
          <w:tcPr>
            <w:tcW w:w="567"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1</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2</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3</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850" w:type="dxa"/>
            <w:vMerge w:val="restart"/>
            <w:tcBorders>
              <w:top w:val="single" w:sz="4" w:space="0" w:color="auto"/>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val="restart"/>
            <w:tcBorders>
              <w:top w:val="single" w:sz="4" w:space="0" w:color="auto"/>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val="restart"/>
            <w:tcBorders>
              <w:top w:val="single" w:sz="4" w:space="0" w:color="auto"/>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34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p>
        </w:tc>
        <w:tc>
          <w:tcPr>
            <w:tcW w:w="3371" w:type="dxa"/>
            <w:gridSpan w:val="3"/>
            <w:vMerge/>
            <w:vAlign w:val="center"/>
          </w:tcPr>
          <w:p w:rsidR="00726F4A" w:rsidRPr="00283F70" w:rsidRDefault="00726F4A" w:rsidP="00722006">
            <w:pPr>
              <w:snapToGrid w:val="0"/>
              <w:spacing w:line="240" w:lineRule="exact"/>
              <w:rPr>
                <w:rFonts w:ascii="標楷體" w:eastAsia="標楷體" w:hAnsi="標楷體"/>
              </w:rPr>
            </w:pPr>
          </w:p>
        </w:tc>
        <w:tc>
          <w:tcPr>
            <w:tcW w:w="567"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30~</w:t>
            </w:r>
          </w:p>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65</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20~</w:t>
            </w:r>
          </w:p>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55</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15~</w:t>
            </w:r>
          </w:p>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45</w:t>
            </w:r>
          </w:p>
        </w:tc>
        <w:tc>
          <w:tcPr>
            <w:tcW w:w="850"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11</w:t>
            </w:r>
          </w:p>
        </w:tc>
        <w:tc>
          <w:tcPr>
            <w:tcW w:w="3371" w:type="dxa"/>
            <w:gridSpan w:val="3"/>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全國運動會</w:t>
            </w:r>
          </w:p>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全國大專校院運動會公開組</w:t>
            </w:r>
          </w:p>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全國大專單項錦標賽公開組</w:t>
            </w:r>
          </w:p>
        </w:tc>
        <w:tc>
          <w:tcPr>
            <w:tcW w:w="567"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25</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15</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10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12</w:t>
            </w:r>
          </w:p>
        </w:tc>
        <w:tc>
          <w:tcPr>
            <w:tcW w:w="3371" w:type="dxa"/>
            <w:gridSpan w:val="3"/>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全國各單項協會主辦並經教育部核定之錦標賽最優級組獲獎者</w:t>
            </w:r>
          </w:p>
        </w:tc>
        <w:tc>
          <w:tcPr>
            <w:tcW w:w="567"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12</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10</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8</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8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13</w:t>
            </w:r>
          </w:p>
        </w:tc>
        <w:tc>
          <w:tcPr>
            <w:tcW w:w="3371" w:type="dxa"/>
            <w:gridSpan w:val="3"/>
            <w:vAlign w:val="center"/>
          </w:tcPr>
          <w:p w:rsidR="00726F4A" w:rsidRPr="00283F70" w:rsidRDefault="00726F4A" w:rsidP="00722006">
            <w:pPr>
              <w:snapToGrid w:val="0"/>
              <w:spacing w:line="300" w:lineRule="exact"/>
              <w:rPr>
                <w:rFonts w:ascii="標楷體" w:eastAsia="標楷體" w:hAnsi="標楷體"/>
              </w:rPr>
            </w:pPr>
            <w:r w:rsidRPr="00283F70">
              <w:rPr>
                <w:rFonts w:ascii="標楷體" w:eastAsia="標楷體" w:hAnsi="標楷體" w:hint="eastAsia"/>
              </w:rPr>
              <w:t>全國大專聯賽公開組甲一級</w:t>
            </w:r>
          </w:p>
        </w:tc>
        <w:tc>
          <w:tcPr>
            <w:tcW w:w="567"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30</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20</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218"/>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val="restart"/>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u w:val="single"/>
              </w:rPr>
            </w:pPr>
            <w:r w:rsidRPr="00283F70">
              <w:rPr>
                <w:rFonts w:ascii="標楷體" w:eastAsia="標楷體" w:hAnsi="標楷體" w:hint="eastAsia"/>
                <w:u w:val="single"/>
              </w:rPr>
              <w:t>14</w:t>
            </w:r>
          </w:p>
        </w:tc>
        <w:tc>
          <w:tcPr>
            <w:tcW w:w="3371" w:type="dxa"/>
            <w:gridSpan w:val="3"/>
            <w:vMerge w:val="restart"/>
            <w:vAlign w:val="center"/>
          </w:tcPr>
          <w:p w:rsidR="00726F4A" w:rsidRPr="00283F70" w:rsidRDefault="00726F4A" w:rsidP="00722006">
            <w:pPr>
              <w:snapToGrid w:val="0"/>
              <w:spacing w:line="300" w:lineRule="exact"/>
              <w:rPr>
                <w:rFonts w:ascii="標楷體" w:eastAsia="標楷體" w:hAnsi="標楷體"/>
              </w:rPr>
            </w:pPr>
            <w:r w:rsidRPr="00283F70">
              <w:rPr>
                <w:rFonts w:ascii="標楷體" w:eastAsia="標楷體" w:hAnsi="標楷體" w:hint="eastAsia"/>
              </w:rPr>
              <w:t>全國大專聯賽公開組甲一級</w:t>
            </w:r>
          </w:p>
        </w:tc>
        <w:tc>
          <w:tcPr>
            <w:tcW w:w="567"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4</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5</w:instrText>
            </w:r>
            <w:r w:rsidRPr="00283F70">
              <w:rPr>
                <w:rFonts w:ascii="標楷體" w:eastAsia="標楷體" w:hAnsi="標楷體" w:hint="eastAsia"/>
              </w:rPr>
              <w:instrText>)</w:instrText>
            </w:r>
            <w:r w:rsidRPr="00283F70">
              <w:rPr>
                <w:rFonts w:ascii="標楷體" w:eastAsia="標楷體" w:hAnsi="標楷體"/>
              </w:rPr>
              <w:fldChar w:fldCharType="end"/>
            </w:r>
            <w:r w:rsidRPr="00283F70">
              <w:rPr>
                <w:rFonts w:ascii="標楷體" w:eastAsia="標楷體" w:hAnsi="標楷體" w:hint="eastAsia"/>
              </w:rPr>
              <w:t>-</w:t>
            </w: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6</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7</w:instrText>
            </w:r>
            <w:r w:rsidRPr="00283F70">
              <w:rPr>
                <w:rFonts w:ascii="標楷體" w:eastAsia="標楷體" w:hAnsi="標楷體" w:hint="eastAsia"/>
              </w:rPr>
              <w:instrText>)</w:instrText>
            </w:r>
            <w:r w:rsidRPr="00283F70">
              <w:rPr>
                <w:rFonts w:ascii="標楷體" w:eastAsia="標楷體" w:hAnsi="標楷體"/>
              </w:rPr>
              <w:fldChar w:fldCharType="end"/>
            </w:r>
            <w:r w:rsidRPr="00283F70">
              <w:rPr>
                <w:rFonts w:ascii="標楷體" w:eastAsia="標楷體" w:hAnsi="標楷體" w:hint="eastAsia"/>
              </w:rPr>
              <w:t>-</w:t>
            </w: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8</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8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p>
        </w:tc>
        <w:tc>
          <w:tcPr>
            <w:tcW w:w="3371" w:type="dxa"/>
            <w:gridSpan w:val="3"/>
            <w:vMerge/>
            <w:vAlign w:val="center"/>
          </w:tcPr>
          <w:p w:rsidR="00726F4A" w:rsidRPr="00283F70" w:rsidRDefault="00726F4A" w:rsidP="00722006">
            <w:pPr>
              <w:snapToGrid w:val="0"/>
              <w:spacing w:line="300" w:lineRule="exact"/>
              <w:rPr>
                <w:rFonts w:ascii="標楷體" w:eastAsia="標楷體" w:hAnsi="標楷體"/>
              </w:rPr>
            </w:pPr>
          </w:p>
        </w:tc>
        <w:tc>
          <w:tcPr>
            <w:tcW w:w="567"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12</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709" w:type="dxa"/>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8</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34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val="restart"/>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u w:val="single"/>
              </w:rPr>
            </w:pPr>
            <w:r w:rsidRPr="00283F70">
              <w:rPr>
                <w:rFonts w:ascii="標楷體" w:eastAsia="標楷體" w:hAnsi="標楷體" w:hint="eastAsia"/>
                <w:u w:val="single"/>
              </w:rPr>
              <w:t>15</w:t>
            </w:r>
          </w:p>
        </w:tc>
        <w:tc>
          <w:tcPr>
            <w:tcW w:w="3371" w:type="dxa"/>
            <w:gridSpan w:val="3"/>
            <w:vMerge w:val="restart"/>
            <w:vAlign w:val="center"/>
          </w:tcPr>
          <w:p w:rsidR="00726F4A" w:rsidRPr="00283F70" w:rsidRDefault="00726F4A" w:rsidP="00722006">
            <w:pPr>
              <w:snapToGrid w:val="0"/>
              <w:spacing w:line="300" w:lineRule="exact"/>
              <w:rPr>
                <w:rFonts w:ascii="標楷體" w:eastAsia="標楷體" w:hAnsi="標楷體"/>
              </w:rPr>
            </w:pPr>
            <w:r w:rsidRPr="00283F70">
              <w:rPr>
                <w:rFonts w:ascii="標楷體" w:eastAsia="標楷體" w:hAnsi="標楷體" w:hint="eastAsia"/>
              </w:rPr>
              <w:t>全國大專聯賽公開組甲二級</w:t>
            </w:r>
          </w:p>
        </w:tc>
        <w:tc>
          <w:tcPr>
            <w:tcW w:w="567" w:type="dxa"/>
            <w:tcBorders>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1</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2</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709" w:type="dxa"/>
            <w:tcBorders>
              <w:bottom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3</w:instrText>
            </w:r>
            <w:r w:rsidRPr="00283F70">
              <w:rPr>
                <w:rFonts w:ascii="標楷體" w:eastAsia="標楷體" w:hAnsi="標楷體" w:hint="eastAsia"/>
              </w:rPr>
              <w:instrText>)</w:instrText>
            </w:r>
            <w:r w:rsidRPr="00283F70">
              <w:rPr>
                <w:rFonts w:ascii="標楷體" w:eastAsia="標楷體" w:hAnsi="標楷體"/>
              </w:rPr>
              <w:fldChar w:fldCharType="end"/>
            </w:r>
            <w:r w:rsidRPr="00283F70">
              <w:rPr>
                <w:rFonts w:ascii="標楷體" w:eastAsia="標楷體" w:hAnsi="標楷體" w:hint="eastAsia"/>
              </w:rPr>
              <w:t>-</w:t>
            </w:r>
            <w:r w:rsidRPr="00283F70">
              <w:rPr>
                <w:rFonts w:ascii="標楷體" w:eastAsia="標楷體" w:hAnsi="標楷體"/>
              </w:rPr>
              <w:fldChar w:fldCharType="begin"/>
            </w:r>
            <w:r w:rsidRPr="00283F70">
              <w:rPr>
                <w:rFonts w:ascii="標楷體" w:eastAsia="標楷體" w:hAnsi="標楷體"/>
              </w:rPr>
              <w:instrText xml:space="preserve"> </w:instrText>
            </w:r>
            <w:r w:rsidRPr="00283F70">
              <w:rPr>
                <w:rFonts w:ascii="標楷體" w:eastAsia="標楷體" w:hAnsi="標楷體" w:hint="eastAsia"/>
              </w:rPr>
              <w:instrText>eq \o\ac(○,</w:instrText>
            </w:r>
            <w:r w:rsidRPr="00283F70">
              <w:rPr>
                <w:rFonts w:ascii="標楷體" w:eastAsia="標楷體" w:hAnsi="標楷體" w:hint="eastAsia"/>
                <w:position w:val="2"/>
              </w:rPr>
              <w:instrText>4</w:instrText>
            </w:r>
            <w:r w:rsidRPr="00283F70">
              <w:rPr>
                <w:rFonts w:ascii="標楷體" w:eastAsia="標楷體" w:hAnsi="標楷體" w:hint="eastAsia"/>
              </w:rPr>
              <w:instrText>)</w:instrText>
            </w:r>
            <w:r w:rsidRPr="00283F70">
              <w:rPr>
                <w:rFonts w:ascii="標楷體" w:eastAsia="標楷體" w:hAnsi="標楷體"/>
              </w:rPr>
              <w:fldChar w:fldCharType="end"/>
            </w:r>
          </w:p>
        </w:tc>
        <w:tc>
          <w:tcPr>
            <w:tcW w:w="850" w:type="dxa"/>
            <w:vMerge w:val="restart"/>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val="restart"/>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val="restart"/>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34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vMerge/>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p>
        </w:tc>
        <w:tc>
          <w:tcPr>
            <w:tcW w:w="3371" w:type="dxa"/>
            <w:gridSpan w:val="3"/>
            <w:vMerge/>
            <w:vAlign w:val="center"/>
          </w:tcPr>
          <w:p w:rsidR="00726F4A" w:rsidRPr="00283F70" w:rsidRDefault="00726F4A" w:rsidP="00722006">
            <w:pPr>
              <w:snapToGrid w:val="0"/>
              <w:spacing w:line="300" w:lineRule="exact"/>
              <w:rPr>
                <w:rFonts w:ascii="標楷體" w:eastAsia="標楷體" w:hAnsi="標楷體"/>
              </w:rPr>
            </w:pPr>
          </w:p>
        </w:tc>
        <w:tc>
          <w:tcPr>
            <w:tcW w:w="567"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12</w:t>
            </w:r>
          </w:p>
        </w:tc>
        <w:tc>
          <w:tcPr>
            <w:tcW w:w="709"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709" w:type="dxa"/>
            <w:tcBorders>
              <w:top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8</w:t>
            </w:r>
          </w:p>
        </w:tc>
        <w:tc>
          <w:tcPr>
            <w:tcW w:w="850"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vMerge/>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16</w:t>
            </w:r>
          </w:p>
        </w:tc>
        <w:tc>
          <w:tcPr>
            <w:tcW w:w="3371" w:type="dxa"/>
            <w:gridSpan w:val="3"/>
            <w:tcBorders>
              <w:bottom w:val="single" w:sz="6" w:space="0" w:color="auto"/>
            </w:tcBorders>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擔任國光獎章賽事之國家代表隊教練</w:t>
            </w:r>
          </w:p>
        </w:tc>
        <w:tc>
          <w:tcPr>
            <w:tcW w:w="1985" w:type="dxa"/>
            <w:gridSpan w:val="3"/>
            <w:tcBorders>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850"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10"/>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17</w:t>
            </w:r>
          </w:p>
        </w:tc>
        <w:tc>
          <w:tcPr>
            <w:tcW w:w="3371" w:type="dxa"/>
            <w:gridSpan w:val="3"/>
            <w:tcBorders>
              <w:bottom w:val="single" w:sz="6" w:space="0" w:color="auto"/>
            </w:tcBorders>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學生入選國家代表隊</w:t>
            </w:r>
          </w:p>
        </w:tc>
        <w:tc>
          <w:tcPr>
            <w:tcW w:w="1985" w:type="dxa"/>
            <w:gridSpan w:val="3"/>
            <w:tcBorders>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w:t>
            </w:r>
          </w:p>
        </w:tc>
        <w:tc>
          <w:tcPr>
            <w:tcW w:w="850"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67"/>
        </w:trPr>
        <w:tc>
          <w:tcPr>
            <w:tcW w:w="698" w:type="dxa"/>
            <w:vMerge/>
            <w:tcBorders>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18</w:t>
            </w:r>
          </w:p>
        </w:tc>
        <w:tc>
          <w:tcPr>
            <w:tcW w:w="3371" w:type="dxa"/>
            <w:gridSpan w:val="3"/>
            <w:tcBorders>
              <w:bottom w:val="single" w:sz="6" w:space="0" w:color="auto"/>
            </w:tcBorders>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透過體大運動紀錄APP呈現學生訓練成果(至少提供學期末與學期初之差異報告)</w:t>
            </w:r>
          </w:p>
        </w:tc>
        <w:tc>
          <w:tcPr>
            <w:tcW w:w="1985" w:type="dxa"/>
            <w:gridSpan w:val="3"/>
            <w:tcBorders>
              <w:bottom w:val="single" w:sz="6" w:space="0" w:color="auto"/>
              <w:right w:val="single" w:sz="4" w:space="0" w:color="auto"/>
            </w:tcBorders>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每名學生1分，每學期至多5分</w:t>
            </w:r>
          </w:p>
        </w:tc>
        <w:tc>
          <w:tcPr>
            <w:tcW w:w="850"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442"/>
        </w:trPr>
        <w:tc>
          <w:tcPr>
            <w:tcW w:w="6758" w:type="dxa"/>
            <w:gridSpan w:val="9"/>
            <w:tcBorders>
              <w:top w:val="single" w:sz="6"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總分</w:t>
            </w:r>
          </w:p>
        </w:tc>
        <w:tc>
          <w:tcPr>
            <w:tcW w:w="850"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top w:val="single" w:sz="6" w:space="0" w:color="auto"/>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281"/>
        </w:trPr>
        <w:tc>
          <w:tcPr>
            <w:tcW w:w="6758" w:type="dxa"/>
            <w:gridSpan w:val="9"/>
            <w:tcBorders>
              <w:top w:val="single" w:sz="6" w:space="0" w:color="auto"/>
              <w:bottom w:val="single" w:sz="12"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color w:val="FF0000"/>
                <w:u w:val="single"/>
              </w:rPr>
              <w:t>最高採計分數</w:t>
            </w:r>
          </w:p>
        </w:tc>
        <w:tc>
          <w:tcPr>
            <w:tcW w:w="850" w:type="dxa"/>
            <w:tcBorders>
              <w:top w:val="single" w:sz="6" w:space="0" w:color="auto"/>
              <w:left w:val="single" w:sz="4" w:space="0" w:color="auto"/>
              <w:bottom w:val="single" w:sz="12"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12"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12"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top w:val="single" w:sz="6" w:space="0" w:color="auto"/>
              <w:left w:val="single" w:sz="4" w:space="0" w:color="auto"/>
              <w:bottom w:val="single" w:sz="12" w:space="0" w:color="auto"/>
            </w:tcBorders>
            <w:shd w:val="clear" w:color="auto" w:fill="auto"/>
            <w:vAlign w:val="center"/>
          </w:tcPr>
          <w:p w:rsidR="00726F4A" w:rsidRPr="00283F70" w:rsidRDefault="00726F4A" w:rsidP="00722006">
            <w:pPr>
              <w:snapToGrid w:val="0"/>
              <w:spacing w:line="220" w:lineRule="exact"/>
              <w:jc w:val="both"/>
              <w:rPr>
                <w:rFonts w:ascii="標楷體" w:eastAsia="標楷體" w:hAnsi="標楷體"/>
              </w:rPr>
            </w:pPr>
            <w:r w:rsidRPr="00283F70">
              <w:rPr>
                <w:rFonts w:ascii="標楷體" w:eastAsia="標楷體" w:hAnsi="標楷體" w:hint="eastAsia"/>
                <w:color w:val="FF0000"/>
                <w:u w:val="single"/>
              </w:rPr>
              <w:t>最高採計分數</w:t>
            </w:r>
            <w:r w:rsidRPr="00283F70">
              <w:rPr>
                <w:rFonts w:ascii="標楷體" w:eastAsia="標楷體" w:hAnsi="標楷體"/>
              </w:rPr>
              <w:t>為100分，最低不得低於60分。</w:t>
            </w:r>
          </w:p>
        </w:tc>
      </w:tr>
      <w:tr w:rsidR="00726F4A" w:rsidRPr="00283F70" w:rsidTr="00722006">
        <w:tc>
          <w:tcPr>
            <w:tcW w:w="707"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b/>
                <w:sz w:val="20"/>
                <w:szCs w:val="20"/>
              </w:rPr>
              <w:lastRenderedPageBreak/>
              <w:t>評分項目基準</w:t>
            </w:r>
          </w:p>
        </w:tc>
        <w:tc>
          <w:tcPr>
            <w:tcW w:w="709"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給分基準</w:t>
            </w:r>
          </w:p>
        </w:tc>
        <w:tc>
          <w:tcPr>
            <w:tcW w:w="3357" w:type="dxa"/>
            <w:gridSpan w:val="2"/>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r w:rsidRPr="00283F70">
              <w:rPr>
                <w:rFonts w:hint="eastAsia"/>
                <w:b/>
                <w:sz w:val="20"/>
                <w:szCs w:val="20"/>
              </w:rPr>
              <w:t>自評分數</w:t>
            </w:r>
          </w:p>
        </w:tc>
        <w:tc>
          <w:tcPr>
            <w:tcW w:w="1985" w:type="dxa"/>
            <w:gridSpan w:val="3"/>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r w:rsidRPr="00283F70">
              <w:rPr>
                <w:rFonts w:hint="eastAsia"/>
                <w:b/>
                <w:sz w:val="20"/>
                <w:szCs w:val="20"/>
              </w:rPr>
              <w:t>學系查證</w:t>
            </w:r>
          </w:p>
        </w:tc>
        <w:tc>
          <w:tcPr>
            <w:tcW w:w="850"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p>
        </w:tc>
        <w:tc>
          <w:tcPr>
            <w:tcW w:w="709"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jc w:val="left"/>
              <w:rPr>
                <w:b/>
                <w:sz w:val="20"/>
                <w:szCs w:val="20"/>
              </w:rPr>
            </w:pPr>
          </w:p>
        </w:tc>
        <w:tc>
          <w:tcPr>
            <w:tcW w:w="709"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學院查證</w:t>
            </w:r>
          </w:p>
        </w:tc>
        <w:tc>
          <w:tcPr>
            <w:tcW w:w="1842" w:type="dxa"/>
            <w:tcBorders>
              <w:top w:val="single" w:sz="12" w:space="0" w:color="auto"/>
              <w:bottom w:val="single" w:sz="12" w:space="0" w:color="auto"/>
            </w:tcBorders>
            <w:vAlign w:val="center"/>
          </w:tcPr>
          <w:p w:rsidR="00726F4A" w:rsidRPr="00283F70" w:rsidRDefault="00726F4A" w:rsidP="00722006">
            <w:pPr>
              <w:pStyle w:val="a3"/>
              <w:snapToGrid w:val="0"/>
              <w:spacing w:line="300" w:lineRule="exact"/>
              <w:rPr>
                <w:b/>
                <w:sz w:val="20"/>
                <w:szCs w:val="20"/>
              </w:rPr>
            </w:pPr>
            <w:r w:rsidRPr="00283F70">
              <w:rPr>
                <w:rFonts w:hint="eastAsia"/>
                <w:b/>
                <w:sz w:val="20"/>
                <w:szCs w:val="20"/>
              </w:rPr>
              <w:t>備註</w:t>
            </w:r>
          </w:p>
        </w:tc>
      </w:tr>
      <w:tr w:rsidR="00726F4A" w:rsidRPr="00283F70" w:rsidTr="00722006">
        <w:trPr>
          <w:trHeight w:val="474"/>
        </w:trPr>
        <w:tc>
          <w:tcPr>
            <w:tcW w:w="698" w:type="dxa"/>
            <w:vMerge w:val="restart"/>
            <w:tcBorders>
              <w:top w:val="doub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專</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項</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運</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動</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推</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廣</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績</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b/>
              </w:rPr>
              <w:t>效</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20</w:t>
            </w:r>
          </w:p>
          <w:p w:rsidR="00726F4A" w:rsidRPr="00283F70" w:rsidRDefault="00726F4A" w:rsidP="00722006">
            <w:pPr>
              <w:snapToGrid w:val="0"/>
              <w:spacing w:line="240" w:lineRule="exact"/>
              <w:jc w:val="center"/>
              <w:rPr>
                <w:rFonts w:ascii="標楷體" w:eastAsia="標楷體" w:hAnsi="標楷體"/>
                <w:b/>
              </w:rPr>
            </w:pPr>
            <w:r w:rsidRPr="00283F70">
              <w:rPr>
                <w:rFonts w:ascii="標楷體" w:eastAsia="標楷體" w:hAnsi="標楷體" w:hint="eastAsia"/>
                <w:b/>
              </w:rPr>
              <w:t>%</w:t>
            </w:r>
          </w:p>
        </w:tc>
        <w:tc>
          <w:tcPr>
            <w:tcW w:w="8328" w:type="dxa"/>
            <w:gridSpan w:val="11"/>
            <w:tcBorders>
              <w:top w:val="double" w:sz="4" w:space="0" w:color="auto"/>
              <w:left w:val="single" w:sz="4" w:space="0" w:color="auto"/>
              <w:right w:val="single" w:sz="4" w:space="0" w:color="auto"/>
            </w:tcBorders>
            <w:shd w:val="clear" w:color="auto" w:fill="auto"/>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輔導學生從事專項運動推廣</w:t>
            </w:r>
          </w:p>
        </w:tc>
        <w:tc>
          <w:tcPr>
            <w:tcW w:w="1842" w:type="dxa"/>
            <w:tcBorders>
              <w:top w:val="double" w:sz="4" w:space="0" w:color="auto"/>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33"/>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擔任競賽裁判或工作人員</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val="restart"/>
            <w:tcBorders>
              <w:left w:val="single" w:sz="4" w:space="0" w:color="auto"/>
            </w:tcBorders>
            <w:shd w:val="clear" w:color="auto" w:fill="auto"/>
            <w:vAlign w:val="center"/>
          </w:tcPr>
          <w:p w:rsidR="00726F4A" w:rsidRPr="00283F70" w:rsidRDefault="00726F4A" w:rsidP="00722006">
            <w:pPr>
              <w:snapToGrid w:val="0"/>
              <w:jc w:val="both"/>
              <w:rPr>
                <w:rFonts w:ascii="標楷體" w:eastAsia="標楷體" w:hAnsi="標楷體"/>
              </w:rPr>
            </w:pPr>
            <w:r w:rsidRPr="00283F70">
              <w:rPr>
                <w:rFonts w:ascii="標楷體" w:eastAsia="標楷體" w:hAnsi="標楷體" w:hint="eastAsia"/>
              </w:rPr>
              <w:t>單位：每人次，</w:t>
            </w:r>
          </w:p>
          <w:p w:rsidR="00726F4A" w:rsidRPr="00283F70" w:rsidRDefault="00726F4A" w:rsidP="00722006">
            <w:pPr>
              <w:snapToGrid w:val="0"/>
              <w:jc w:val="both"/>
              <w:rPr>
                <w:rFonts w:ascii="標楷體" w:eastAsia="標楷體" w:hAnsi="標楷體"/>
              </w:rPr>
            </w:pPr>
            <w:r w:rsidRPr="00283F70">
              <w:rPr>
                <w:rFonts w:ascii="標楷體" w:eastAsia="標楷體" w:hAnsi="標楷體" w:hint="eastAsia"/>
              </w:rPr>
              <w:t>每人每項至多採計5人次</w:t>
            </w: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參加賽會志工研習</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取得運動相關證照</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4</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擔任運動相關社團指導老師</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bottom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畢業後從事專項運動相關工作</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val="restart"/>
            <w:tcBorders>
              <w:top w:val="single" w:sz="4" w:space="0" w:color="auto"/>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單位：每人次</w:t>
            </w: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6</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繼續升學並參與專項運動競賽</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vMerge/>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49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8328" w:type="dxa"/>
            <w:gridSpan w:val="11"/>
            <w:tcBorders>
              <w:left w:val="single" w:sz="4" w:space="0" w:color="auto"/>
              <w:right w:val="single" w:sz="4" w:space="0" w:color="auto"/>
            </w:tcBorders>
            <w:shd w:val="clear" w:color="auto" w:fill="auto"/>
            <w:vAlign w:val="center"/>
          </w:tcPr>
          <w:p w:rsidR="00726F4A" w:rsidRPr="00283F70" w:rsidRDefault="00726F4A" w:rsidP="00722006">
            <w:pPr>
              <w:snapToGrid w:val="0"/>
              <w:spacing w:line="240" w:lineRule="exact"/>
              <w:rPr>
                <w:rFonts w:ascii="標楷體" w:eastAsia="標楷體" w:hAnsi="標楷體"/>
              </w:rPr>
            </w:pPr>
            <w:r w:rsidRPr="00283F70">
              <w:rPr>
                <w:rFonts w:ascii="標楷體" w:eastAsia="標楷體" w:hAnsi="標楷體" w:hint="eastAsia"/>
              </w:rPr>
              <w:t>教練從事專項運動推廣</w:t>
            </w: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717"/>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7</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擔任國際競賽裁判或工作人員</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717"/>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8</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擔任國內競賽裁判或工作人員</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717"/>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9</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擔任國家代表隊非教練職務</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20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擔任縣市代表隊非教練職務</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11</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擔任國際研(講)習會講師</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30</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541"/>
        </w:trPr>
        <w:tc>
          <w:tcPr>
            <w:tcW w:w="698" w:type="dxa"/>
            <w:vMerge/>
            <w:tcBorders>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12</w:t>
            </w:r>
          </w:p>
        </w:tc>
        <w:tc>
          <w:tcPr>
            <w:tcW w:w="3371" w:type="dxa"/>
            <w:gridSpan w:val="3"/>
            <w:vAlign w:val="center"/>
          </w:tcPr>
          <w:p w:rsidR="00726F4A" w:rsidRPr="00283F70" w:rsidRDefault="00726F4A" w:rsidP="00722006">
            <w:pPr>
              <w:snapToGrid w:val="0"/>
              <w:spacing w:line="300" w:lineRule="exact"/>
              <w:jc w:val="both"/>
              <w:rPr>
                <w:rFonts w:ascii="標楷體" w:eastAsia="標楷體" w:hAnsi="標楷體"/>
              </w:rPr>
            </w:pPr>
            <w:r w:rsidRPr="00283F70">
              <w:rPr>
                <w:rFonts w:ascii="標楷體" w:eastAsia="標楷體" w:hAnsi="標楷體" w:hint="eastAsia"/>
              </w:rPr>
              <w:t>擔任國內研(講)習會講師</w:t>
            </w:r>
          </w:p>
        </w:tc>
        <w:tc>
          <w:tcPr>
            <w:tcW w:w="1985" w:type="dxa"/>
            <w:gridSpan w:val="3"/>
            <w:tcBorders>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15</w:t>
            </w:r>
          </w:p>
        </w:tc>
        <w:tc>
          <w:tcPr>
            <w:tcW w:w="850"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left w:val="sing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left w:val="sing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單位：每次</w:t>
            </w:r>
          </w:p>
        </w:tc>
      </w:tr>
      <w:tr w:rsidR="00726F4A" w:rsidRPr="00283F70" w:rsidTr="00722006">
        <w:trPr>
          <w:trHeight w:val="541"/>
        </w:trPr>
        <w:tc>
          <w:tcPr>
            <w:tcW w:w="698" w:type="dxa"/>
            <w:vMerge/>
            <w:tcBorders>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4" w:type="dxa"/>
            <w:gridSpan w:val="2"/>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13</w:t>
            </w:r>
          </w:p>
        </w:tc>
        <w:tc>
          <w:tcPr>
            <w:tcW w:w="3371" w:type="dxa"/>
            <w:gridSpan w:val="3"/>
            <w:tcBorders>
              <w:bottom w:val="single" w:sz="6" w:space="0" w:color="auto"/>
            </w:tcBorders>
            <w:vAlign w:val="center"/>
          </w:tcPr>
          <w:p w:rsidR="00726F4A" w:rsidRPr="00283F70" w:rsidRDefault="00726F4A" w:rsidP="00722006">
            <w:pPr>
              <w:snapToGrid w:val="0"/>
              <w:spacing w:line="300" w:lineRule="exact"/>
              <w:jc w:val="both"/>
              <w:rPr>
                <w:rFonts w:ascii="標楷體" w:eastAsia="標楷體" w:hAnsi="標楷體"/>
                <w:strike/>
              </w:rPr>
            </w:pPr>
            <w:r w:rsidRPr="00283F70">
              <w:rPr>
                <w:rFonts w:ascii="標楷體" w:eastAsia="標楷體" w:hAnsi="標楷體" w:hint="eastAsia"/>
              </w:rPr>
              <w:t>擔任專項運動社團指導</w:t>
            </w:r>
          </w:p>
        </w:tc>
        <w:tc>
          <w:tcPr>
            <w:tcW w:w="1985" w:type="dxa"/>
            <w:gridSpan w:val="3"/>
            <w:tcBorders>
              <w:bottom w:val="single" w:sz="6" w:space="0" w:color="auto"/>
              <w:right w:val="single" w:sz="4" w:space="0" w:color="auto"/>
            </w:tcBorders>
            <w:shd w:val="clear" w:color="auto" w:fill="auto"/>
            <w:vAlign w:val="center"/>
          </w:tcPr>
          <w:p w:rsidR="00726F4A" w:rsidRPr="00283F70" w:rsidRDefault="00726F4A" w:rsidP="00722006">
            <w:pPr>
              <w:snapToGrid w:val="0"/>
              <w:spacing w:line="240" w:lineRule="exact"/>
              <w:jc w:val="center"/>
              <w:rPr>
                <w:rFonts w:ascii="標楷體" w:eastAsia="標楷體" w:hAnsi="標楷體"/>
                <w:strike/>
              </w:rPr>
            </w:pPr>
            <w:r w:rsidRPr="00283F70">
              <w:rPr>
                <w:rFonts w:ascii="標楷體" w:eastAsia="標楷體" w:hAnsi="標楷體" w:hint="eastAsia"/>
              </w:rPr>
              <w:t>10</w:t>
            </w:r>
          </w:p>
        </w:tc>
        <w:tc>
          <w:tcPr>
            <w:tcW w:w="850"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dstrike/>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dstrike/>
              </w:rPr>
            </w:pPr>
          </w:p>
        </w:tc>
        <w:tc>
          <w:tcPr>
            <w:tcW w:w="709" w:type="dxa"/>
            <w:tcBorders>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dstrike/>
              </w:rPr>
            </w:pPr>
          </w:p>
        </w:tc>
        <w:tc>
          <w:tcPr>
            <w:tcW w:w="1842" w:type="dxa"/>
            <w:tcBorders>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rPr>
              <w:t>單位：每學期</w:t>
            </w:r>
          </w:p>
        </w:tc>
      </w:tr>
      <w:tr w:rsidR="00726F4A" w:rsidRPr="00283F70" w:rsidTr="00722006">
        <w:trPr>
          <w:trHeight w:val="377"/>
        </w:trPr>
        <w:tc>
          <w:tcPr>
            <w:tcW w:w="6758" w:type="dxa"/>
            <w:gridSpan w:val="9"/>
            <w:tcBorders>
              <w:top w:val="single" w:sz="6"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rPr>
              <w:t>總分</w:t>
            </w:r>
          </w:p>
        </w:tc>
        <w:tc>
          <w:tcPr>
            <w:tcW w:w="850"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single" w:sz="6"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top w:val="single" w:sz="6" w:space="0" w:color="auto"/>
              <w:left w:val="single" w:sz="4" w:space="0" w:color="auto"/>
              <w:bottom w:val="single" w:sz="6"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p>
        </w:tc>
      </w:tr>
      <w:tr w:rsidR="00726F4A" w:rsidRPr="00283F70" w:rsidTr="00722006">
        <w:trPr>
          <w:trHeight w:val="683"/>
        </w:trPr>
        <w:tc>
          <w:tcPr>
            <w:tcW w:w="6758" w:type="dxa"/>
            <w:gridSpan w:val="9"/>
            <w:tcBorders>
              <w:top w:val="single" w:sz="6" w:space="0" w:color="auto"/>
              <w:bottom w:val="doub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r w:rsidRPr="00283F70">
              <w:rPr>
                <w:rFonts w:ascii="標楷體" w:eastAsia="標楷體" w:hAnsi="標楷體" w:hint="eastAsia"/>
                <w:color w:val="FF0000"/>
                <w:u w:val="single"/>
              </w:rPr>
              <w:t>最高採計分數</w:t>
            </w:r>
          </w:p>
        </w:tc>
        <w:tc>
          <w:tcPr>
            <w:tcW w:w="850" w:type="dxa"/>
            <w:tcBorders>
              <w:top w:val="single" w:sz="6" w:space="0" w:color="auto"/>
              <w:left w:val="single" w:sz="4" w:space="0" w:color="auto"/>
              <w:bottom w:val="doub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doub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709" w:type="dxa"/>
            <w:tcBorders>
              <w:top w:val="single" w:sz="6" w:space="0" w:color="auto"/>
              <w:left w:val="single" w:sz="4" w:space="0" w:color="auto"/>
              <w:bottom w:val="double" w:sz="4" w:space="0" w:color="auto"/>
              <w:right w:val="single" w:sz="4" w:space="0" w:color="auto"/>
            </w:tcBorders>
            <w:vAlign w:val="center"/>
          </w:tcPr>
          <w:p w:rsidR="00726F4A" w:rsidRPr="00283F70" w:rsidRDefault="00726F4A" w:rsidP="00722006">
            <w:pPr>
              <w:snapToGrid w:val="0"/>
              <w:spacing w:line="240" w:lineRule="exact"/>
              <w:jc w:val="center"/>
              <w:rPr>
                <w:rFonts w:ascii="標楷體" w:eastAsia="標楷體" w:hAnsi="標楷體"/>
              </w:rPr>
            </w:pPr>
          </w:p>
        </w:tc>
        <w:tc>
          <w:tcPr>
            <w:tcW w:w="1842" w:type="dxa"/>
            <w:tcBorders>
              <w:top w:val="single" w:sz="6" w:space="0" w:color="auto"/>
              <w:left w:val="single" w:sz="4" w:space="0" w:color="auto"/>
              <w:bottom w:val="double" w:sz="4" w:space="0" w:color="auto"/>
            </w:tcBorders>
            <w:shd w:val="clear" w:color="auto" w:fill="auto"/>
            <w:vAlign w:val="center"/>
          </w:tcPr>
          <w:p w:rsidR="00726F4A" w:rsidRPr="00283F70" w:rsidRDefault="00726F4A" w:rsidP="00722006">
            <w:pPr>
              <w:snapToGrid w:val="0"/>
              <w:spacing w:line="240" w:lineRule="exact"/>
              <w:jc w:val="both"/>
              <w:rPr>
                <w:rFonts w:ascii="標楷體" w:eastAsia="標楷體" w:hAnsi="標楷體"/>
              </w:rPr>
            </w:pPr>
            <w:r w:rsidRPr="00283F70">
              <w:rPr>
                <w:rFonts w:ascii="標楷體" w:eastAsia="標楷體" w:hAnsi="標楷體" w:hint="eastAsia"/>
                <w:color w:val="FF0000"/>
                <w:u w:val="single"/>
              </w:rPr>
              <w:t>最高採計分數</w:t>
            </w:r>
            <w:r w:rsidRPr="00283F70">
              <w:rPr>
                <w:rFonts w:ascii="標楷體" w:eastAsia="標楷體" w:hAnsi="標楷體" w:hint="eastAsia"/>
              </w:rPr>
              <w:t>為100分</w:t>
            </w:r>
          </w:p>
        </w:tc>
      </w:tr>
      <w:tr w:rsidR="00726F4A" w:rsidRPr="00283F70" w:rsidTr="00722006">
        <w:trPr>
          <w:trHeight w:val="1685"/>
        </w:trPr>
        <w:tc>
          <w:tcPr>
            <w:tcW w:w="3120" w:type="dxa"/>
            <w:gridSpan w:val="5"/>
          </w:tcPr>
          <w:p w:rsidR="00726F4A" w:rsidRPr="00283F70" w:rsidRDefault="00726F4A" w:rsidP="00722006">
            <w:pPr>
              <w:snapToGrid w:val="0"/>
              <w:spacing w:line="320" w:lineRule="exact"/>
              <w:jc w:val="both"/>
              <w:rPr>
                <w:rFonts w:ascii="標楷體" w:eastAsia="標楷體" w:hAnsi="標楷體"/>
                <w:strike/>
              </w:rPr>
            </w:pPr>
            <w:r w:rsidRPr="00283F70">
              <w:rPr>
                <w:rFonts w:ascii="標楷體" w:eastAsia="標楷體" w:hAnsi="標楷體" w:hint="eastAsia"/>
              </w:rPr>
              <w:t>受評教練簽章</w:t>
            </w:r>
          </w:p>
        </w:tc>
        <w:tc>
          <w:tcPr>
            <w:tcW w:w="3638" w:type="dxa"/>
            <w:gridSpan w:val="4"/>
            <w:tcBorders>
              <w:left w:val="single" w:sz="4" w:space="0" w:color="auto"/>
            </w:tcBorders>
            <w:shd w:val="clear" w:color="auto" w:fill="auto"/>
          </w:tcPr>
          <w:p w:rsidR="00726F4A" w:rsidRPr="00283F70" w:rsidRDefault="00726F4A" w:rsidP="00722006">
            <w:pPr>
              <w:snapToGrid w:val="0"/>
              <w:spacing w:line="320" w:lineRule="exact"/>
              <w:jc w:val="both"/>
              <w:rPr>
                <w:rFonts w:ascii="標楷體" w:eastAsia="標楷體" w:hAnsi="標楷體"/>
              </w:rPr>
            </w:pPr>
            <w:r w:rsidRPr="00283F70">
              <w:rPr>
                <w:rFonts w:ascii="標楷體" w:eastAsia="標楷體" w:hAnsi="標楷體" w:hint="eastAsia"/>
              </w:rPr>
              <w:t>系主任簽章</w:t>
            </w:r>
          </w:p>
        </w:tc>
        <w:tc>
          <w:tcPr>
            <w:tcW w:w="4110" w:type="dxa"/>
            <w:gridSpan w:val="4"/>
            <w:tcBorders>
              <w:left w:val="single" w:sz="4" w:space="0" w:color="auto"/>
            </w:tcBorders>
            <w:shd w:val="clear" w:color="auto" w:fill="auto"/>
          </w:tcPr>
          <w:p w:rsidR="00726F4A" w:rsidRPr="00283F70" w:rsidRDefault="00726F4A" w:rsidP="00722006">
            <w:pPr>
              <w:snapToGrid w:val="0"/>
              <w:spacing w:line="320" w:lineRule="exact"/>
              <w:rPr>
                <w:rFonts w:ascii="標楷體" w:eastAsia="標楷體" w:hAnsi="標楷體"/>
              </w:rPr>
            </w:pPr>
            <w:r w:rsidRPr="00283F70">
              <w:rPr>
                <w:rFonts w:ascii="標楷體" w:eastAsia="標楷體" w:hAnsi="標楷體" w:hint="eastAsia"/>
              </w:rPr>
              <w:t>院長簽章</w:t>
            </w:r>
          </w:p>
        </w:tc>
      </w:tr>
      <w:tr w:rsidR="00726F4A" w:rsidRPr="00283F70" w:rsidTr="00722006">
        <w:trPr>
          <w:trHeight w:val="1273"/>
        </w:trPr>
        <w:tc>
          <w:tcPr>
            <w:tcW w:w="10868" w:type="dxa"/>
            <w:gridSpan w:val="13"/>
            <w:tcBorders>
              <w:bottom w:val="single" w:sz="12" w:space="0" w:color="auto"/>
            </w:tcBorders>
          </w:tcPr>
          <w:p w:rsidR="00726F4A" w:rsidRPr="00283F70" w:rsidRDefault="00726F4A" w:rsidP="00722006">
            <w:pPr>
              <w:snapToGrid w:val="0"/>
              <w:spacing w:line="360" w:lineRule="auto"/>
              <w:rPr>
                <w:rFonts w:ascii="標楷體" w:eastAsia="標楷體" w:hAnsi="標楷體"/>
              </w:rPr>
            </w:pPr>
            <w:r w:rsidRPr="00283F70">
              <w:rPr>
                <w:rFonts w:ascii="標楷體" w:eastAsia="標楷體" w:hAnsi="標楷體" w:hint="eastAsia"/>
              </w:rPr>
              <w:t xml:space="preserve">　　　年　　月　　日　　學年度　第　次專任運動教練績效評量委員會</w:t>
            </w:r>
          </w:p>
          <w:p w:rsidR="00726F4A" w:rsidRPr="00283F70" w:rsidRDefault="00726F4A" w:rsidP="00722006">
            <w:pPr>
              <w:snapToGrid w:val="0"/>
              <w:spacing w:line="360" w:lineRule="auto"/>
              <w:rPr>
                <w:rFonts w:ascii="標楷體" w:eastAsia="標楷體" w:hAnsi="標楷體"/>
              </w:rPr>
            </w:pPr>
            <w:r w:rsidRPr="00283F70">
              <w:rPr>
                <w:rFonts w:ascii="標楷體" w:eastAsia="標楷體" w:hAnsi="標楷體" w:hint="eastAsia"/>
              </w:rPr>
              <w:t>「訓練或指導績效」類評分：</w:t>
            </w:r>
            <w:r w:rsidRPr="00283F70">
              <w:rPr>
                <w:rFonts w:ascii="標楷體" w:eastAsia="標楷體" w:hAnsi="標楷體" w:hint="eastAsia"/>
                <w:u w:val="single"/>
              </w:rPr>
              <w:t xml:space="preserve">     </w:t>
            </w:r>
            <w:r w:rsidRPr="00283F70">
              <w:rPr>
                <w:rFonts w:ascii="標楷體" w:eastAsia="標楷體" w:hAnsi="標楷體" w:hint="eastAsia"/>
              </w:rPr>
              <w:t>分、加權計</w:t>
            </w:r>
            <w:r w:rsidRPr="00283F70">
              <w:rPr>
                <w:rFonts w:ascii="標楷體" w:eastAsia="標楷體" w:hAnsi="標楷體" w:hint="eastAsia"/>
                <w:u w:val="single"/>
              </w:rPr>
              <w:t xml:space="preserve">　   </w:t>
            </w:r>
            <w:r w:rsidRPr="00283F70">
              <w:rPr>
                <w:rFonts w:ascii="標楷體" w:eastAsia="標楷體" w:hAnsi="標楷體" w:hint="eastAsia"/>
              </w:rPr>
              <w:t>分；「專項運動推廣績效」類評分：</w:t>
            </w:r>
            <w:r w:rsidRPr="00283F70">
              <w:rPr>
                <w:rFonts w:ascii="標楷體" w:eastAsia="標楷體" w:hAnsi="標楷體" w:hint="eastAsia"/>
                <w:u w:val="single"/>
              </w:rPr>
              <w:t xml:space="preserve">     </w:t>
            </w:r>
            <w:r w:rsidRPr="00283F70">
              <w:rPr>
                <w:rFonts w:ascii="標楷體" w:eastAsia="標楷體" w:hAnsi="標楷體" w:hint="eastAsia"/>
              </w:rPr>
              <w:t>分、加權計</w:t>
            </w:r>
            <w:r w:rsidRPr="00283F70">
              <w:rPr>
                <w:rFonts w:ascii="標楷體" w:eastAsia="標楷體" w:hAnsi="標楷體" w:hint="eastAsia"/>
                <w:u w:val="single"/>
              </w:rPr>
              <w:t xml:space="preserve">　   </w:t>
            </w:r>
            <w:r w:rsidRPr="00283F70">
              <w:rPr>
                <w:rFonts w:ascii="標楷體" w:eastAsia="標楷體" w:hAnsi="標楷體" w:hint="eastAsia"/>
              </w:rPr>
              <w:t>分</w:t>
            </w:r>
          </w:p>
          <w:p w:rsidR="00726F4A" w:rsidRPr="00283F70" w:rsidRDefault="00726F4A" w:rsidP="00722006">
            <w:pPr>
              <w:snapToGrid w:val="0"/>
              <w:spacing w:line="360" w:lineRule="auto"/>
              <w:rPr>
                <w:rFonts w:ascii="標楷體" w:eastAsia="標楷體" w:hAnsi="標楷體"/>
              </w:rPr>
            </w:pPr>
            <w:r w:rsidRPr="00283F70">
              <w:rPr>
                <w:rFonts w:ascii="標楷體" w:eastAsia="標楷體" w:hAnsi="標楷體" w:hint="eastAsia"/>
              </w:rPr>
              <w:t>主席簽章：</w:t>
            </w:r>
          </w:p>
        </w:tc>
      </w:tr>
    </w:tbl>
    <w:p w:rsidR="00726F4A" w:rsidRDefault="00726F4A">
      <w:pPr>
        <w:rPr>
          <w:rFonts w:hint="eastAsia"/>
        </w:rPr>
      </w:pPr>
      <w:r>
        <w:rPr>
          <w:rFonts w:ascii="標楷體" w:eastAsia="標楷體" w:hAnsi="標楷體"/>
          <w:sz w:val="32"/>
          <w:szCs w:val="32"/>
          <w:lang w:eastAsia="zh-HK"/>
        </w:rPr>
        <w:br w:type="page"/>
      </w:r>
      <w:bookmarkStart w:id="0" w:name="_GoBack"/>
      <w:bookmarkEnd w:id="0"/>
    </w:p>
    <w:sectPr w:rsidR="00726F4A" w:rsidSect="00A71BB7">
      <w:pgSz w:w="11907" w:h="16839" w:code="9"/>
      <w:pgMar w:top="1134" w:right="1021" w:bottom="1134" w:left="1021"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94471"/>
    <w:multiLevelType w:val="hybridMultilevel"/>
    <w:tmpl w:val="2F088F90"/>
    <w:lvl w:ilvl="0" w:tplc="9646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B7"/>
    <w:rsid w:val="00086AEE"/>
    <w:rsid w:val="0049333E"/>
    <w:rsid w:val="00560626"/>
    <w:rsid w:val="00726F4A"/>
    <w:rsid w:val="007A30D1"/>
    <w:rsid w:val="009E4EE3"/>
    <w:rsid w:val="00A71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6CA4-1B7A-4566-98E6-9C90FB55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1BB7"/>
    <w:pPr>
      <w:widowControl w:val="0"/>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71B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auto"/>
    </w:rPr>
  </w:style>
  <w:style w:type="character" w:customStyle="1" w:styleId="HTML0">
    <w:name w:val="HTML 預設格式 字元"/>
    <w:basedOn w:val="a0"/>
    <w:link w:val="HTML"/>
    <w:rsid w:val="00A71BB7"/>
    <w:rPr>
      <w:rFonts w:ascii="Arial Unicode MS" w:eastAsia="Arial Unicode MS" w:hAnsi="Arial Unicode MS" w:cs="Times New Roman"/>
      <w:kern w:val="0"/>
      <w:sz w:val="20"/>
      <w:szCs w:val="20"/>
    </w:rPr>
  </w:style>
  <w:style w:type="paragraph" w:styleId="a3">
    <w:name w:val="Note Heading"/>
    <w:basedOn w:val="a"/>
    <w:next w:val="a"/>
    <w:link w:val="a4"/>
    <w:rsid w:val="00726F4A"/>
    <w:pPr>
      <w:jc w:val="center"/>
    </w:pPr>
    <w:rPr>
      <w:rFonts w:ascii="標楷體" w:eastAsia="標楷體" w:hAnsi="標楷體" w:cs="細明體"/>
      <w:color w:val="auto"/>
      <w:sz w:val="24"/>
      <w:szCs w:val="24"/>
    </w:rPr>
  </w:style>
  <w:style w:type="character" w:customStyle="1" w:styleId="a4">
    <w:name w:val="註釋標題 字元"/>
    <w:basedOn w:val="a0"/>
    <w:link w:val="a3"/>
    <w:rsid w:val="00726F4A"/>
    <w:rPr>
      <w:rFonts w:ascii="標楷體" w:eastAsia="標楷體" w:hAnsi="標楷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A73B-0774-4423-AAD8-287B7CE4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2018-10-17T04:54:00Z</dcterms:created>
  <dcterms:modified xsi:type="dcterms:W3CDTF">2018-10-17T08:40:00Z</dcterms:modified>
</cp:coreProperties>
</file>